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Significant advancements in cloud-based AI supercomputing announced by tech giants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technological developments, Microsoft, IBM, and WEKAIO have made significant announcements aimed at advancing the capabilities in cloud-based AI supercomputing and data management, promising enhancements in efficiency, speed, and scalability for enterprises eager to capitalise on AI innovations.</w:t>
      </w:r>
      <w:r/>
    </w:p>
    <w:p>
      <w:r/>
      <w:r>
        <w:rPr>
          <w:b/>
        </w:rPr>
        <w:t>Microsoft's Azure H200 v5 VMs:</w:t>
      </w:r>
      <w:r/>
    </w:p>
    <w:p>
      <w:r/>
      <w:r>
        <w:t>On the forefront, Microsoft has introduced the H200 v5 series Virtual Machines (VMs) within its Azure cloud platform. This new line is explicitly designed to support intensive AI operations, addressing the burgeoning demand for enhanced computational power necessary for complex AI workloads. Microsoft's initiative is aimed at facilitating the smoother execution of AI model training and inferencing, crucial processes for developing applications like interactive agents and large language models.</w:t>
      </w:r>
      <w:r/>
    </w:p>
    <w:p>
      <w:r/>
      <w:r>
        <w:t>Engineered with eight Nvidia H200 Tensor Core GPUs, Azure's ND H200 v5 VMs deliver substantial improvements, including a 76% increase in High Bandwidth Memory (HBM) and a 43% boost in HBM Bandwidth over their predecessors. These advancements enable the VMs to better handle model parameters and improve latency for real-time applications.</w:t>
      </w:r>
      <w:r/>
    </w:p>
    <w:p>
      <w:r/>
      <w:r>
        <w:t>Microsoft highlights that a variety of its partners and services have already embraced this technology, with OpenAI at the forefront, leveraging it for refining applications such as ChatGPT. OpenAI's head of infrastructure, Trevor Cai, expressed optimism about these developments, expecting significant performance gains with minimal transitional challenges.</w:t>
      </w:r>
      <w:r/>
    </w:p>
    <w:p>
      <w:r/>
      <w:r>
        <w:rPr>
          <w:b/>
        </w:rPr>
        <w:t>IBM's NVIDIA H100 Tensor Core GPUs:</w:t>
      </w:r>
      <w:r/>
    </w:p>
    <w:p>
      <w:r/>
      <w:r>
        <w:t>In tandem, IBM has announced the availability of NVIDIA H100 Tensor Core GPU instances on IBM Cloud. This addition marks an enhancement in IBM’s existing high-performance computing (HPC) offerings, enabling businesses to execute AI applications more efficiently. With support spread across multiple zones in North America, Latin America, Europe, Japan, and Australia, these NVIDIA H100 instances pave the way for faster AI model training and inferencing, reportedly offering up to 30 times the performance of previous GPU models.</w:t>
      </w:r>
      <w:r/>
    </w:p>
    <w:p>
      <w:r/>
      <w:r>
        <w:t>IBM’s strategic deployment aligns with its ongoing efforts to facilitate generative AI applications through platforms like watsonx. By providing scalable options, IBM hopes to accommodate businesses of all sizes, allowing gradual scaling of AI workloads from smaller models to large-scale, demanding projects.</w:t>
      </w:r>
      <w:r/>
    </w:p>
    <w:p>
      <w:r/>
      <w:r>
        <w:rPr>
          <w:b/>
        </w:rPr>
        <w:t>WEKAIO and NVIDIA Partnership:</w:t>
      </w:r>
      <w:r/>
    </w:p>
    <w:p>
      <w:r/>
      <w:r>
        <w:t>Meanwhile, WEKAIO revealed that its AI-native data platform has been certified for use by NVIDIA Partner Network Cloud Partners. This certification signifies a leap in performance, scalability, and operational efficiency offered by the WEKA Data Platform, evidently optimized to accelerate AI workloads significantly.</w:t>
      </w:r>
      <w:r/>
    </w:p>
    <w:p>
      <w:r/>
      <w:r>
        <w:t>The partnership between WEKAIO and NVIDIA equips cloud providers with a validated full-stack hardware and software solution, supporting AI services deployment with robust storage capabilities. Combining WEKA’s platform with NVIDIA HGX H100 systems, the architecture supports over 32,000 NVIDIA GPUs, a testament to its massive scaling capability.</w:t>
      </w:r>
      <w:r/>
    </w:p>
    <w:p>
      <w:r/>
      <w:r>
        <w:t>The enhancements from these technological giants illustrate a concerted effort to streamline AI workflow operations, reduce complexity, and optimise resource use, which is increasingly pivotal as enterprises increasingly focus on AI to drive innovation and maintain competitive advantage in various industries. These advancements also testify to the ongoing collaboration among leading technology companies to meet the rising global demand for efficient and powerful AI-driven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https://learn.microsoft.com/en-us/azure/virtual-machines/sizes/gpu-accelerated/nd-h200-v5-series</w:t>
        </w:r>
      </w:hyperlink>
      <w:r>
        <w:t xml:space="preserve"> - Corroborates the introduction of Microsoft's Azure H200 v5 VMs, their design for AI and HPC workloads, and the specifications including eight Nvidia H200 Tensor Core GPUs.</w:t>
      </w:r>
      <w:r/>
    </w:p>
    <w:p>
      <w:pPr>
        <w:pStyle w:val="ListNumber"/>
        <w:spacing w:line="240" w:lineRule="auto"/>
        <w:ind w:left="720"/>
      </w:pPr>
      <w:r/>
      <w:hyperlink r:id="rId11">
        <w:r>
          <w:rPr>
            <w:color w:val="0000EE"/>
            <w:u w:val="single"/>
          </w:rPr>
          <w:t>https://azure.microsoft.com/en-us/blog/product/virtual-machines/</w:t>
        </w:r>
      </w:hyperlink>
      <w:r>
        <w:t xml:space="preserve"> - Supports the launch of Azure ND H200 v5 series VMs for AI supercomputing and their integration with various Azure services.</w:t>
      </w:r>
      <w:r/>
    </w:p>
    <w:p>
      <w:pPr>
        <w:pStyle w:val="ListNumber"/>
        <w:spacing w:line="240" w:lineRule="auto"/>
        <w:ind w:left="720"/>
      </w:pPr>
      <w:r/>
      <w:hyperlink r:id="rId12">
        <w:r>
          <w:rPr>
            <w:color w:val="0000EE"/>
            <w:u w:val="single"/>
          </w:rPr>
          <w:t>https://redmondmag.com/Articles/2024/10/03/Microsoft-AI-Optimized-Azure-VMs.aspx</w:t>
        </w:r>
      </w:hyperlink>
      <w:r>
        <w:t xml:space="preserve"> - Details the launch of Azure ND H200 v5 VMs, their performance improvements, and integration with Azure services like Azure Machine Learning and Azure OpenAI Service.</w:t>
      </w:r>
      <w:r/>
    </w:p>
    <w:p>
      <w:pPr>
        <w:pStyle w:val="ListNumber"/>
        <w:spacing w:line="240" w:lineRule="auto"/>
        <w:ind w:left="720"/>
      </w:pPr>
      <w:r/>
      <w:hyperlink r:id="rId13">
        <w:r>
          <w:rPr>
            <w:color w:val="0000EE"/>
            <w:u w:val="single"/>
          </w:rPr>
          <w:t>https://www.techradar.com/pro/microsofts-new-h200-v5-series-vms-for-azure-aim-to-supercharge-gpu-performance</w:t>
        </w:r>
      </w:hyperlink>
      <w:r>
        <w:t xml:space="preserve"> - Explains the enhancements in the H200 v5 series VMs, including increased High Bandwidth Memory and bandwidth, and their impact on AI workloads.</w:t>
      </w:r>
      <w:r/>
    </w:p>
    <w:p>
      <w:pPr>
        <w:pStyle w:val="ListNumber"/>
        <w:spacing w:line="240" w:lineRule="auto"/>
        <w:ind w:left="720"/>
      </w:pPr>
      <w:r/>
      <w:hyperlink r:id="rId14">
        <w:r>
          <w:rPr>
            <w:color w:val="0000EE"/>
            <w:u w:val="single"/>
          </w:rPr>
          <w:t>https://azure.microsoft.com/en-us/blog/microsoft-launches-latest-azure-virtual-machines-optimized-for-ai-supercomputing-the-nd-h200-v5-series/</w:t>
        </w:r>
      </w:hyperlink>
      <w:r>
        <w:t xml:space="preserve"> - Provides information on the architecture and performance benefits of the Azure ND H200 v5 VMs, including their use by OpenAI for ChatGPT.</w:t>
      </w:r>
      <w:r/>
    </w:p>
    <w:p>
      <w:pPr>
        <w:pStyle w:val="ListNumber"/>
        <w:spacing w:line="240" w:lineRule="auto"/>
        <w:ind w:left="720"/>
      </w:pPr>
      <w:r/>
      <w:hyperlink r:id="rId10">
        <w:r>
          <w:rPr>
            <w:color w:val="0000EE"/>
            <w:u w:val="single"/>
          </w:rPr>
          <w:t>https://learn.microsoft.com/en-us/azure/virtual-machines/sizes/gpu-accelerated/nd-h200-v5-series</w:t>
        </w:r>
      </w:hyperlink>
      <w:r>
        <w:t xml:space="preserve"> - Details the technical specifications of the ND H200 v5 series, including processor, memory, storage, and network configurations.</w:t>
      </w:r>
      <w:r/>
    </w:p>
    <w:p>
      <w:pPr>
        <w:pStyle w:val="ListNumber"/>
        <w:spacing w:line="240" w:lineRule="auto"/>
        <w:ind w:left="720"/>
      </w:pPr>
      <w:r/>
      <w:hyperlink r:id="rId14">
        <w:r>
          <w:rPr>
            <w:color w:val="0000EE"/>
            <w:u w:val="single"/>
          </w:rPr>
          <w:t>https://azure.microsoft.com/en-us/blog/microsoft-launches-latest-azure-virtual-machines-optimized-for-ai-supercomputing-the-nd-h200-v5-series/</w:t>
        </w:r>
      </w:hyperlink>
      <w:r>
        <w:t xml:space="preserve"> - Corroborates the pre-integration of ND H200 v5 VMs with Azure Batch, Azure Kubernetes Service, Azure OpenAI Service, and Azure Machine Learning.</w:t>
      </w:r>
      <w:r/>
    </w:p>
    <w:p>
      <w:pPr>
        <w:pStyle w:val="ListNumber"/>
        <w:spacing w:line="240" w:lineRule="auto"/>
        <w:ind w:left="720"/>
      </w:pPr>
      <w:r/>
      <w:hyperlink r:id="rId13">
        <w:r>
          <w:rPr>
            <w:color w:val="0000EE"/>
            <w:u w:val="single"/>
          </w:rPr>
          <w:t>https://www.techradar.com/pro/microsofts-new-h200-v5-series-vms-for-azure-aim-to-supercharge-gpu-performance</w:t>
        </w:r>
      </w:hyperlink>
      <w:r>
        <w:t xml:space="preserve"> - Supports the claim of improved performance and efficiency in handling large language models and reducing latency for real-time applications.</w:t>
      </w:r>
      <w:r/>
    </w:p>
    <w:p>
      <w:pPr>
        <w:pStyle w:val="ListNumber"/>
        <w:spacing w:line="240" w:lineRule="auto"/>
        <w:ind w:left="720"/>
      </w:pPr>
      <w:r/>
      <w:hyperlink r:id="rId12">
        <w:r>
          <w:rPr>
            <w:color w:val="0000EE"/>
            <w:u w:val="single"/>
          </w:rPr>
          <w:t>https://redmondmag.com/Articles/2024/10/03/Microsoft-AI-Optimized-Azure-VMs.aspx</w:t>
        </w:r>
      </w:hyperlink>
      <w:r>
        <w:t xml:space="preserve"> - Mentions OpenAI's adoption and positive feedback on the new H200 v5 VMs for their AI research and ChatGPT improvements.</w:t>
      </w:r>
      <w:r/>
    </w:p>
    <w:p>
      <w:pPr>
        <w:pStyle w:val="ListNumber"/>
        <w:spacing w:line="240" w:lineRule="auto"/>
        <w:ind w:left="720"/>
      </w:pPr>
      <w:r/>
      <w:hyperlink r:id="rId14">
        <w:r>
          <w:rPr>
            <w:color w:val="0000EE"/>
            <w:u w:val="single"/>
          </w:rPr>
          <w:t>https://azure.microsoft.com/en-us/blog/microsoft-launches-latest-azure-virtual-machines-optimized-for-ai-supercomputing-the-nd-h200-v5-series/</w:t>
        </w:r>
      </w:hyperlink>
      <w:r>
        <w:t xml:space="preserve"> - Details the performance improvements, such as up to 35% throughput increase, observed in early tests with the ND H200 v5 VMs.</w:t>
      </w:r>
      <w:r/>
    </w:p>
    <w:p>
      <w:pPr>
        <w:pStyle w:val="ListNumber"/>
        <w:spacing w:line="240" w:lineRule="auto"/>
        <w:ind w:left="720"/>
      </w:pPr>
      <w:r/>
      <w:hyperlink r:id="rId13">
        <w:r>
          <w:rPr>
            <w:color w:val="0000EE"/>
            <w:u w:val="single"/>
          </w:rPr>
          <w:t>https://www.techradar.com/pro/microsofts-new-h200-v5-series-vms-for-azure-aim-to-supercharge-gpu-performance</w:t>
        </w:r>
      </w:hyperlink>
      <w:r>
        <w:t xml:space="preserve"> - Explains how the increased HBM capacity supports larger batch sizes and improves GPU utilization and throughput.</w:t>
      </w:r>
      <w:r/>
    </w:p>
    <w:p>
      <w:pPr>
        <w:pStyle w:val="ListNumber"/>
        <w:spacing w:line="240" w:lineRule="auto"/>
        <w:ind w:left="720"/>
      </w:pPr>
      <w:r/>
      <w:hyperlink r:id="rId13">
        <w:r>
          <w:rPr>
            <w:color w:val="0000EE"/>
            <w:u w:val="single"/>
          </w:rPr>
          <w:t>https://www.techradar.com/pro/microsofts-new-h200-v5-series-vms-for-azure-aim-to-supercharge-gpu-performance</w:t>
        </w:r>
      </w:hyperlink>
      <w:r>
        <w:t xml:space="preserve"> - Please view link - unable to able to access data</w:t>
      </w:r>
      <w:r/>
    </w:p>
    <w:p>
      <w:pPr>
        <w:pStyle w:val="ListNumber"/>
        <w:spacing w:line="240" w:lineRule="auto"/>
        <w:ind w:left="720"/>
      </w:pPr>
      <w:r/>
      <w:hyperlink r:id="rId15">
        <w:r>
          <w:rPr>
            <w:color w:val="0000EE"/>
            <w:u w:val="single"/>
          </w:rPr>
          <w:t>https://www.dbta.com/Editorial/News-Flashes/NVIDIA-H100s-Tensor-Core-GPU-Instances-Now-Globally-Available-on-IBM-Cloud-166194.aspx</w:t>
        </w:r>
      </w:hyperlink>
      <w:r>
        <w:t xml:space="preserve"> - Please view link - unable to able to access data</w:t>
      </w:r>
      <w:r/>
    </w:p>
    <w:p>
      <w:pPr>
        <w:pStyle w:val="ListNumber"/>
        <w:spacing w:line="240" w:lineRule="auto"/>
        <w:ind w:left="720"/>
      </w:pPr>
      <w:r/>
      <w:hyperlink r:id="rId16">
        <w:r>
          <w:rPr>
            <w:color w:val="0000EE"/>
            <w:u w:val="single"/>
          </w:rPr>
          <w:t>https://www.dbta.com/Editorial/News-Flashes/WEKA-Data-Platform-Becomes-Certified-as-a-High-Performance-Data-Store-for-NVIDIA-Partner-Network-Cloud-Partners-166202.aspx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earn.microsoft.com/en-us/azure/virtual-machines/sizes/gpu-accelerated/nd-h200-v5-series" TargetMode="External"/><Relationship Id="rId11" Type="http://schemas.openxmlformats.org/officeDocument/2006/relationships/hyperlink" Target="https://azure.microsoft.com/en-us/blog/product/virtual-machines/" TargetMode="External"/><Relationship Id="rId12" Type="http://schemas.openxmlformats.org/officeDocument/2006/relationships/hyperlink" Target="https://redmondmag.com/Articles/2024/10/03/Microsoft-AI-Optimized-Azure-VMs.aspx" TargetMode="External"/><Relationship Id="rId13" Type="http://schemas.openxmlformats.org/officeDocument/2006/relationships/hyperlink" Target="https://www.techradar.com/pro/microsofts-new-h200-v5-series-vms-for-azure-aim-to-supercharge-gpu-performance" TargetMode="External"/><Relationship Id="rId14" Type="http://schemas.openxmlformats.org/officeDocument/2006/relationships/hyperlink" Target="https://azure.microsoft.com/en-us/blog/microsoft-launches-latest-azure-virtual-machines-optimized-for-ai-supercomputing-the-nd-h200-v5-series/" TargetMode="External"/><Relationship Id="rId15" Type="http://schemas.openxmlformats.org/officeDocument/2006/relationships/hyperlink" Target="https://www.dbta.com/Editorial/News-Flashes/NVIDIA-H100s-Tensor-Core-GPU-Instances-Now-Globally-Available-on-IBM-Cloud-166194.aspx" TargetMode="External"/><Relationship Id="rId16" Type="http://schemas.openxmlformats.org/officeDocument/2006/relationships/hyperlink" Target="https://www.dbta.com/Editorial/News-Flashes/WEKA-Data-Platform-Becomes-Certified-as-a-High-Performance-Data-Store-for-NVIDIA-Partner-Network-Cloud-Partners-166202.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