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Corporation appoints Mark Wheelhouse as new CFO to drive growth strategy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ai Corporation, a leader in the provision of payments and fraud management solutions, has announced the appointment of Mark Wheelhouse as its new Chief Financial Officer (CFO). This strategic hire comes as part of ai Corporation's effort to bolster its leadership team and drive an ambitious growth strategy in key sectors such as retail fuel, mobility payments, and fraud management.</w:t>
      </w:r>
      <w:r/>
    </w:p>
    <w:p>
      <w:r/>
      <w:r>
        <w:t>In a statement this week, Piers Horak, the Chief Executive Officer of ai Corporation, elaborated on the company's vision. Horak noted that the decision to bring in Wheelhouse is a pivotal move aimed at elevating ai’s financial and operational capabilities. As the company seeks to consolidate its market presence and invest in advanced technologies, Wheelhouse's appointment is seen as integral to optimising ai’s financial resources and exploring new growth opportunities.</w:t>
      </w:r>
      <w:r/>
    </w:p>
    <w:p>
      <w:r/>
      <w:r>
        <w:t>Mark Wheelhouse is a seasoned professional with substantial expertise in financial planning, strategic business development, fundraising, and investor relations. Prior to joining ai Corporation, he served as the CFO at Cyacomb, a leading firm in digital forensics, and managed his own consultancy for CFOs. His credentials as a Chartered Accountant and his extensive experience in financial leadership roles are expected to play a crucial role in the advancement of ai Corporation.</w:t>
      </w:r>
      <w:r/>
    </w:p>
    <w:p>
      <w:r/>
      <w:r>
        <w:t>Expressing his enthusiasm for his new role, Wheelhouse stated that ai Corporation is at a crucial juncture, investing heavily in its core offerings and business strategies. He views the company as a market leader in an evolving landscape and is eager to collaborate with the team to spearhead the next wave of growth and innovation at ai Corporation.</w:t>
      </w:r>
      <w:r/>
    </w:p>
    <w:p>
      <w:r/>
      <w:r>
        <w:t xml:space="preserve">Wheelhouse will be working in conjunction with ai Corporation’s existing executive team and board of directors to consolidate the company’s global expansion efforts. This appointment marks the third major leadership addition to ai Corporation’s roster within the past few months. Piers Horak assumed the role of CEO in December 2023, and Nikhil Samuel was named Chief Technical Officer in January 2024. </w:t>
      </w:r>
      <w:r/>
    </w:p>
    <w:p>
      <w:r/>
      <w:r>
        <w:t>The revitalised leadership team at ai Corporation positions the company to harness growing market trends and initiate strategic partnerships, thereby enhancing its service offerings and market influence. With a strong foundation in place, ai Corporation looks set to advance its position as a frontrunner in the payments and fraud management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URL does not corroborate any aspect of the article about ai Corporation, as it pertains to Noah Wire Services, a different company.</w:t>
      </w:r>
      <w:r/>
    </w:p>
    <w:p>
      <w:pPr>
        <w:pStyle w:val="ListNumber"/>
        <w:spacing w:line="240" w:lineRule="auto"/>
        <w:ind w:left="720"/>
      </w:pPr>
      <w:r/>
      <w:hyperlink r:id="rId10">
        <w:r>
          <w:rPr>
            <w:color w:val="0000EE"/>
            <w:u w:val="single"/>
          </w:rPr>
          <w:t>https://noahwire.com</w:t>
        </w:r>
      </w:hyperlink>
      <w:r>
        <w:t xml:space="preserve"> - This URL does not corroborate any aspect of the article about ai Corporation, as it pertains to Noah Wire Services, a different company.</w:t>
      </w:r>
      <w:r/>
    </w:p>
    <w:p>
      <w:pPr>
        <w:pStyle w:val="ListNumber"/>
        <w:spacing w:line="240" w:lineRule="auto"/>
        <w:ind w:left="720"/>
      </w:pPr>
      <w:r/>
      <w:hyperlink r:id="rId11">
        <w:r>
          <w:rPr>
            <w:color w:val="0000EE"/>
            <w:u w:val="single"/>
          </w:rPr>
          <w:t>https://noahwire.com/login/</w:t>
        </w:r>
      </w:hyperlink>
      <w:r>
        <w:t xml:space="preserve"> - This URL does not corroborate any aspect of the article about ai Corporation, as it pertains to Noah Wire Services, a different company.</w:t>
      </w:r>
      <w:r/>
    </w:p>
    <w:p>
      <w:pPr>
        <w:pStyle w:val="ListNumber"/>
        <w:spacing w:line="240" w:lineRule="auto"/>
        <w:ind w:left="720"/>
      </w:pPr>
      <w:r/>
      <w:hyperlink r:id="rId12">
        <w:r>
          <w:rPr>
            <w:color w:val="0000EE"/>
            <w:u w:val="single"/>
          </w:rPr>
          <w:t>https://noahwire.com/terms/</w:t>
        </w:r>
      </w:hyperlink>
      <w:r>
        <w:t xml:space="preserve"> - This URL does not corroborate any aspect of the article about ai Corporation, as it pertains to Noah Wire Services, a different company.</w:t>
      </w:r>
      <w:r/>
    </w:p>
    <w:p>
      <w:pPr>
        <w:pStyle w:val="ListNumber"/>
        <w:spacing w:line="240" w:lineRule="auto"/>
        <w:ind w:left="720"/>
      </w:pPr>
      <w:r/>
      <w:hyperlink r:id="rId13">
        <w:r>
          <w:rPr>
            <w:color w:val="0000EE"/>
            <w:u w:val="single"/>
          </w:rPr>
          <w:t>https://www.ecommerceexpo.co.uk/speakers/ivan-massow</w:t>
        </w:r>
      </w:hyperlink>
      <w:r>
        <w:t xml:space="preserve"> - This URL does not corroborate any aspect of the article about ai Corporation, as it pertains to Ivan Massow and Noah Wire Services, a different company.</w:t>
      </w:r>
      <w:r/>
    </w:p>
    <w:p>
      <w:pPr>
        <w:pStyle w:val="ListNumber"/>
        <w:spacing w:line="240" w:lineRule="auto"/>
        <w:ind w:left="720"/>
      </w:pPr>
      <w:r/>
      <w:hyperlink r:id="rId14">
        <w:r>
          <w:rPr>
            <w:color w:val="0000EE"/>
            <w:u w:val="single"/>
          </w:rPr>
          <w:t>https://www.scamadviser.com/check-website/noahwire.com</w:t>
        </w:r>
      </w:hyperlink>
      <w:r>
        <w:t xml:space="preserve"> - This URL does not corroborate any aspect of the article about ai Corporation, as it pertains to the trust score and legitimacy of Noah Wire Services, a different company.</w:t>
      </w:r>
      <w:r/>
    </w:p>
    <w:p>
      <w:pPr>
        <w:pStyle w:val="ListNumber"/>
        <w:spacing w:line="240" w:lineRule="auto"/>
        <w:ind w:left="720"/>
      </w:pPr>
      <w:r/>
      <w:hyperlink r:id="rId14">
        <w:r>
          <w:rPr>
            <w:color w:val="0000EE"/>
            <w:u w:val="single"/>
          </w:rPr>
          <w:t>https://www.scamadviser.com/check-website/noahwire.com</w:t>
        </w:r>
      </w:hyperlink>
      <w:r>
        <w:t xml:space="preserve"> - This URL does not corroborate any aspect of the article about ai Corporation, as it pertains to the trust score and legitimacy of Noah Wire Services, a different company.</w:t>
      </w:r>
      <w:r/>
    </w:p>
    <w:p>
      <w:pPr>
        <w:pStyle w:val="ListNumber"/>
        <w:spacing w:line="240" w:lineRule="auto"/>
        <w:ind w:left="720"/>
      </w:pPr>
      <w:r/>
      <w:hyperlink r:id="rId14">
        <w:r>
          <w:rPr>
            <w:color w:val="0000EE"/>
            <w:u w:val="single"/>
          </w:rPr>
          <w:t>https://www.scamadviser.com/check-website/noahwire.com</w:t>
        </w:r>
      </w:hyperlink>
      <w:r>
        <w:t xml:space="preserve"> - This URL does not corroborate any aspect of the article about ai Corporation, as it pertains to the trust score and legitimacy of Noah Wire Services, a different company.</w:t>
      </w:r>
      <w:r/>
    </w:p>
    <w:p>
      <w:pPr>
        <w:pStyle w:val="ListNumber"/>
        <w:spacing w:line="240" w:lineRule="auto"/>
        <w:ind w:left="720"/>
      </w:pPr>
      <w:r/>
      <w:hyperlink r:id="rId14">
        <w:r>
          <w:rPr>
            <w:color w:val="0000EE"/>
            <w:u w:val="single"/>
          </w:rPr>
          <w:t>https://www.scamadviser.com/check-website/noahwire.com</w:t>
        </w:r>
      </w:hyperlink>
      <w:r>
        <w:t xml:space="preserve"> - This URL does not corroborate any aspect of the article about ai Corporation, as it pertains to the trust score and legitimacy of Noah Wire Services, a different company.</w:t>
      </w:r>
      <w:r/>
    </w:p>
    <w:p>
      <w:pPr>
        <w:pStyle w:val="ListNumber"/>
        <w:spacing w:line="240" w:lineRule="auto"/>
        <w:ind w:left="720"/>
      </w:pPr>
      <w:r/>
      <w:hyperlink r:id="rId14">
        <w:r>
          <w:rPr>
            <w:color w:val="0000EE"/>
            <w:u w:val="single"/>
          </w:rPr>
          <w:t>https://www.scamadviser.com/check-website/noahwire.com</w:t>
        </w:r>
      </w:hyperlink>
      <w:r>
        <w:t xml:space="preserve"> - This URL does not corroborate any aspect of the article about ai Corporation, as it pertains to the trust score and legitimacy of Noah Wire Services, a different company.</w:t>
      </w:r>
      <w:r/>
    </w:p>
    <w:p>
      <w:pPr>
        <w:pStyle w:val="ListNumber"/>
        <w:spacing w:line="240" w:lineRule="auto"/>
        <w:ind w:left="720"/>
      </w:pPr>
      <w:r/>
      <w:hyperlink r:id="rId14">
        <w:r>
          <w:rPr>
            <w:color w:val="0000EE"/>
            <w:u w:val="single"/>
          </w:rPr>
          <w:t>https://www.scamadviser.com/check-website/noahwire.com</w:t>
        </w:r>
      </w:hyperlink>
      <w:r>
        <w:t xml:space="preserve"> - This URL does not corroborate any aspect of the article about ai Corporation, as it pertains to the trust score and legitimacy of Noah Wire Services, a different company.</w:t>
      </w:r>
      <w:r/>
    </w:p>
    <w:p>
      <w:pPr>
        <w:pStyle w:val="ListNumber"/>
        <w:spacing w:line="240" w:lineRule="auto"/>
        <w:ind w:left="720"/>
      </w:pPr>
      <w:r/>
      <w:hyperlink r:id="rId15">
        <w:r>
          <w:rPr>
            <w:color w:val="0000EE"/>
            <w:u w:val="single"/>
          </w:rPr>
          <w:t>https://ffnews.com/newsarticle/paytech/the-ai-corporation-appoints-mark-wheelhouse-as-chief-financial-officer-to-drive-growth-and-expansion-into-retail-fuel-mobility-payments-and-fraud-management-markets/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login/" TargetMode="External"/><Relationship Id="rId12" Type="http://schemas.openxmlformats.org/officeDocument/2006/relationships/hyperlink" Target="https://noahwire.com/terms/" TargetMode="External"/><Relationship Id="rId13" Type="http://schemas.openxmlformats.org/officeDocument/2006/relationships/hyperlink" Target="https://www.ecommerceexpo.co.uk/speakers/ivan-massow" TargetMode="External"/><Relationship Id="rId14" Type="http://schemas.openxmlformats.org/officeDocument/2006/relationships/hyperlink" Target="https://www.scamadviser.com/check-website/noahwire.com" TargetMode="External"/><Relationship Id="rId15" Type="http://schemas.openxmlformats.org/officeDocument/2006/relationships/hyperlink" Target="https://ffnews.com/newsarticle/paytech/the-ai-corporation-appoints-mark-wheelhouse-as-chief-financial-officer-to-drive-growth-and-expansion-into-retail-fuel-mobility-payments-and-fraud-management-marke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