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set to transform pharmaceutical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poised to revolutionise pharmaceutical research, potentially cutting down on development timeframes and reducing the traditionally high costs associated with drug creation. This advancement, highlighted through initiatives such as the AI-driven RNA Foundry (AIRFoundry), reflects a sweeping trend towards incorporating advanced technological solutions in the pharmaceutical sector.</w:t>
      </w:r>
      <w:r/>
    </w:p>
    <w:p>
      <w:r/>
      <w:r>
        <w:t>AIRFoundry is part of a significant $75 million investment by the U.S. National Science Foundation (NSF) aimed at enhancing RNA research and drug development processes. As part of this effort, five biofoundries have been established to leverage AI in accelerating and optimising drug discovery processes. The role of AI in this context is multifaceted, involving the rapid analysis of vast biomedical datasets to identify potential drug candidates more swiftly than traditional methods.</w:t>
      </w:r>
      <w:r/>
    </w:p>
    <w:p>
      <w:r/>
      <w:r>
        <w:t>According to Thomas Kluz, managing director at the venture capital firm Venture Lab, the integration of AI into pharmaceutical research holds substantial commercial promise. The primary benefit identified is cost reduction. By accelerating the drug discovery process and improving clinical trial success rates, pharmaceutical companies could significantly cut down on research and development (R&amp;D) expenses.</w:t>
      </w:r>
      <w:r/>
    </w:p>
    <w:p>
      <w:r/>
      <w:r>
        <w:t>The presence of AI in drug discovery extends beyond initial candidate identification. It impacts several aspects of clinical trials, traditionally one of the more protracted and costly stages of drug development. Iddo Peleg, CEO and Co-founder of clinical trial company Yonalink, explains that AI facilitates faster completion of various trial tasks, such as transferring data between electronic health records and data capture systems. Moreover, AI solutions aid in patient recruitment by identifying candidates most suitable for specific trials and most likely to complete them without adverse events.</w:t>
      </w:r>
      <w:r/>
    </w:p>
    <w:p>
      <w:r/>
      <w:r>
        <w:t>Economically, the ramifications of AI in pharmaceuticals are profound. Peleg noted that trial delays cost sponsors between $840,000 and $1.4 million in lost prescription sales each day, varying by therapeutic area. Thus, AI's role in reducing trial durations not only hastens market entry but also mitigates financial losses.</w:t>
      </w:r>
      <w:r/>
    </w:p>
    <w:p>
      <w:r/>
      <w:r>
        <w:t>The NSF's investment in biofoundries is crucial in democratising access to state-of-the-art technologies, allowing even smaller biotech startups to compete alongside large pharmaceutical firms. This broad accessibility can transform the competitive dynamics within the industry. Peleg suggested that AI-driven innovations compel companies to adopt such technologies to remain at the forefront of the market.</w:t>
      </w:r>
      <w:r/>
    </w:p>
    <w:p>
      <w:r/>
      <w:r>
        <w:t>Beyond expediting drug development and reducing expenses, AI has the potential to yield more personalised and effective medical treatments. By processing extensive datasets, AI can discern nuances and correlations often overlooked by human analysts, potentially resulting in more precise therapies and bringing to light treatments for rare diseases.</w:t>
      </w:r>
      <w:r/>
    </w:p>
    <w:p>
      <w:r/>
      <w:r>
        <w:t>However, the adoption of AI is not without its challenges. Concerns about biases in AI systems and data integrity highlight the necessity for thorough validation protocols and vigilant oversight of AI applications in drug development. Regulatory bodies, such as the Food and Drug Administration (FDA), face the challenge of updating their evaluation frameworks to suit AI-assisted methodologies, ensuring they meet existing safety and efficacy standards.</w:t>
      </w:r>
      <w:r/>
    </w:p>
    <w:p>
      <w:r/>
      <w:r>
        <w:t>AI’s influence on drug pricing is another important consideration. Peleg suggested that the reduced costs in drug development facilitated by AI could lead to decreased consumer prices, potentially alleviating what he termed as "pharmaceutical poverty" affecting seven percent of Americans.</w:t>
      </w:r>
      <w:r/>
    </w:p>
    <w:p>
      <w:r/>
      <w:r>
        <w:t>As AI technologies continue to evolve, their integration within pharmaceutical research seems likely to not only redefine industry standards but also potentially improve healthcare outcomes for a broader population.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https://www.pymnts.com/artificial-intelligence-2/2024/ai-in-pharma-shows-promise-with-faster-development-lower-costs/</w:t>
        </w:r>
      </w:hyperlink>
      <w:r>
        <w:t xml:space="preserve"> - Corroborates the $75 million investment by the U.S. National Science Foundation (NSF) in AI-driven RNA Foundry (AIRFoundry) and the role of AI in accelerating drug discovery and reducing costs.</w:t>
      </w:r>
      <w:r/>
    </w:p>
    <w:p>
      <w:pPr>
        <w:pStyle w:val="ListNumber"/>
        <w:spacing w:line="240" w:lineRule="auto"/>
        <w:ind w:left="720"/>
      </w:pPr>
      <w:r/>
      <w:hyperlink r:id="rId10">
        <w:r>
          <w:rPr>
            <w:color w:val="0000EE"/>
            <w:u w:val="single"/>
          </w:rPr>
          <w:t>https://www.pymnts.com/artificial-intelligence-2/2024/ai-in-pharma-shows-promise-with-faster-development-lower-costs/</w:t>
        </w:r>
      </w:hyperlink>
      <w:r>
        <w:t xml:space="preserve"> - Supports the statement that AI integration holds commercial promise, particularly in cost reduction and improving clinical trial success rates, as mentioned by Thomas Kluz.</w:t>
      </w:r>
      <w:r/>
    </w:p>
    <w:p>
      <w:pPr>
        <w:pStyle w:val="ListNumber"/>
        <w:spacing w:line="240" w:lineRule="auto"/>
        <w:ind w:left="720"/>
      </w:pPr>
      <w:r/>
      <w:hyperlink r:id="rId10">
        <w:r>
          <w:rPr>
            <w:color w:val="0000EE"/>
            <w:u w:val="single"/>
          </w:rPr>
          <w:t>https://www.pymnts.com/artificial-intelligence-2/2024/ai-in-pharma-shows-promise-with-faster-development-lower-costs/</w:t>
        </w:r>
      </w:hyperlink>
      <w:r>
        <w:t xml:space="preserve"> - Details how AI facilitates faster completion of clinical trial tasks, such as data transfer between electronic health records and data capture systems, and aids in patient recruitment.</w:t>
      </w:r>
      <w:r/>
    </w:p>
    <w:p>
      <w:pPr>
        <w:pStyle w:val="ListNumber"/>
        <w:spacing w:line="240" w:lineRule="auto"/>
        <w:ind w:left="720"/>
      </w:pPr>
      <w:r/>
      <w:hyperlink r:id="rId10">
        <w:r>
          <w:rPr>
            <w:color w:val="0000EE"/>
            <w:u w:val="single"/>
          </w:rPr>
          <w:t>https://www.pymnts.com/artificial-intelligence-2/2024/ai-in-pharma-shows-promise-with-faster-development-lower-costs/</w:t>
        </w:r>
      </w:hyperlink>
      <w:r>
        <w:t xml:space="preserve"> - Explains the economic impact of trial delays and how AI reduces trial durations, mitigating financial losses as noted by Iddo Peleg.</w:t>
      </w:r>
      <w:r/>
    </w:p>
    <w:p>
      <w:pPr>
        <w:pStyle w:val="ListNumber"/>
        <w:spacing w:line="240" w:lineRule="auto"/>
        <w:ind w:left="720"/>
      </w:pPr>
      <w:r/>
      <w:hyperlink r:id="rId10">
        <w:r>
          <w:rPr>
            <w:color w:val="0000EE"/>
            <w:u w:val="single"/>
          </w:rPr>
          <w:t>https://www.pymnts.com/artificial-intelligence-2/2024/ai-in-pharma-shows-promise-with-faster-development-lower-costs/</w:t>
        </w:r>
      </w:hyperlink>
      <w:r>
        <w:t xml:space="preserve"> - Discusses the NSF's investment in biofoundries and its role in democratizing access to advanced technologies, allowing smaller biotech startups to compete.</w:t>
      </w:r>
      <w:r/>
    </w:p>
    <w:p>
      <w:pPr>
        <w:pStyle w:val="ListNumber"/>
        <w:spacing w:line="240" w:lineRule="auto"/>
        <w:ind w:left="720"/>
      </w:pPr>
      <w:r/>
      <w:hyperlink r:id="rId10">
        <w:r>
          <w:rPr>
            <w:color w:val="0000EE"/>
            <w:u w:val="single"/>
          </w:rPr>
          <w:t>https://www.pymnts.com/artificial-intelligence-2/2024/ai-in-pharma-shows-promise-with-faster-development-lower-costs/</w:t>
        </w:r>
      </w:hyperlink>
      <w:r>
        <w:t xml:space="preserve"> - Highlights the potential of AI to yield more personalized and effective medical treatments by processing extensive datasets.</w:t>
      </w:r>
      <w:r/>
    </w:p>
    <w:p>
      <w:pPr>
        <w:pStyle w:val="ListNumber"/>
        <w:spacing w:line="240" w:lineRule="auto"/>
        <w:ind w:left="720"/>
      </w:pPr>
      <w:r/>
      <w:hyperlink r:id="rId10">
        <w:r>
          <w:rPr>
            <w:color w:val="0000EE"/>
            <w:u w:val="single"/>
          </w:rPr>
          <w:t>https://www.pymnts.com/artificial-intelligence-2/2024/ai-in-pharma-shows-promise-with-faster-development-lower-costs/</w:t>
        </w:r>
      </w:hyperlink>
      <w:r>
        <w:t xml:space="preserve"> - Addresses the challenges of AI adoption, including concerns about biases and the need for thorough validation and oversight by regulatory bodies like the FDA.</w:t>
      </w:r>
      <w:r/>
    </w:p>
    <w:p>
      <w:pPr>
        <w:pStyle w:val="ListNumber"/>
        <w:spacing w:line="240" w:lineRule="auto"/>
        <w:ind w:left="720"/>
      </w:pPr>
      <w:r/>
      <w:hyperlink r:id="rId10">
        <w:r>
          <w:rPr>
            <w:color w:val="0000EE"/>
            <w:u w:val="single"/>
          </w:rPr>
          <w:t>https://www.pymnts.com/artificial-intelligence-2/2024/ai-in-pharma-shows-promise-with-faster-development-lower-costs/</w:t>
        </w:r>
      </w:hyperlink>
      <w:r>
        <w:t xml:space="preserve"> - Explains how reduced costs in drug development facilitated by AI could lead to decreased consumer prices and alleviate 'pharmaceutical poverty'.</w:t>
      </w:r>
      <w:r/>
    </w:p>
    <w:p>
      <w:pPr>
        <w:pStyle w:val="ListNumber"/>
        <w:spacing w:line="240" w:lineRule="auto"/>
        <w:ind w:left="720"/>
      </w:pPr>
      <w:r/>
      <w:hyperlink r:id="rId11">
        <w:r>
          <w:rPr>
            <w:color w:val="0000EE"/>
            <w:u w:val="single"/>
          </w:rPr>
          <w:t>https://www.alpha-sense.com/blog/trends/expert-insights-artificial-intelligence-drug-development/</w:t>
        </w:r>
      </w:hyperlink>
      <w:r>
        <w:t xml:space="preserve"> - Supports the idea that AI can significantly reduce costs and time in drug discovery, with estimates of 25%–50% savings in the preclinical stage.</w:t>
      </w:r>
      <w:r/>
    </w:p>
    <w:p>
      <w:pPr>
        <w:pStyle w:val="ListNumber"/>
        <w:spacing w:line="240" w:lineRule="auto"/>
        <w:ind w:left="720"/>
      </w:pPr>
      <w:r/>
      <w:hyperlink r:id="rId12">
        <w:r>
          <w:rPr>
            <w:color w:val="0000EE"/>
            <w:u w:val="single"/>
          </w:rPr>
          <w:t>https://naturalantibody.com/use-case/how-ai-reduces-the-cost-and-time-of-drug-discovery-and-development/</w:t>
        </w:r>
      </w:hyperlink>
      <w:r>
        <w:t xml:space="preserve"> - Corroborates that AI can help in optimizing clinical trials, predicting patient responses, and improving patient recruitment, thus reducing overall R&amp;D costs.</w:t>
      </w:r>
      <w:r/>
    </w:p>
    <w:p>
      <w:pPr>
        <w:pStyle w:val="ListNumber"/>
        <w:spacing w:line="240" w:lineRule="auto"/>
        <w:ind w:left="720"/>
      </w:pPr>
      <w:r/>
      <w:hyperlink r:id="rId13">
        <w:r>
          <w:rPr>
            <w:color w:val="0000EE"/>
            <w:u w:val="single"/>
          </w:rPr>
          <w:t>https://www.starmind.ai/blog/how-pharma-companies-use-ai-to-reduce-the-cost-of-rd</w:t>
        </w:r>
      </w:hyperlink>
      <w:r>
        <w:t xml:space="preserve"> - Details how AI can improve efficiency, streamline R&amp;D processes, and enable data-driven decision-making, further reducing costs in pharmaceutical research.</w:t>
      </w:r>
      <w:r/>
    </w:p>
    <w:p>
      <w:pPr>
        <w:pStyle w:val="ListNumber"/>
        <w:spacing w:line="240" w:lineRule="auto"/>
        <w:ind w:left="720"/>
      </w:pPr>
      <w:r/>
      <w:hyperlink r:id="rId10">
        <w:r>
          <w:rPr>
            <w:color w:val="0000EE"/>
            <w:u w:val="single"/>
          </w:rPr>
          <w:t>https://www.pymnts.com/artificial-intelligence-2/2024/ai-in-pharma-shows-promise-with-faster-development-lower-costs/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ai-in-pharma-shows-promise-with-faster-development-lower-costs/" TargetMode="External"/><Relationship Id="rId11" Type="http://schemas.openxmlformats.org/officeDocument/2006/relationships/hyperlink" Target="https://www.alpha-sense.com/blog/trends/expert-insights-artificial-intelligence-drug-development/" TargetMode="External"/><Relationship Id="rId12" Type="http://schemas.openxmlformats.org/officeDocument/2006/relationships/hyperlink" Target="https://naturalantibody.com/use-case/how-ai-reduces-the-cost-and-time-of-drug-discovery-and-development/" TargetMode="External"/><Relationship Id="rId13" Type="http://schemas.openxmlformats.org/officeDocument/2006/relationships/hyperlink" Target="https://www.starmind.ai/blog/how-pharma-companies-use-ai-to-reduce-the-cost-of-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