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Catia's CEO outlines AI-driven evolution and focus on sustainability for CAD software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exclusive interview with Engineering.com, Olivier Sappin, CEO of Catia, unveiled transformative developments in the renowned CAD software by Dassault Systèmes. The software, which has significantly evolved during Sappin’s nearly three-decade tenure with the company, is poised for substantial changes, primarily driven by the integration of artificial intelligence (AI) and a strategic focus on sustainability.</w:t>
      </w:r>
      <w:r/>
    </w:p>
    <w:p>
      <w:r/>
      <w:r>
        <w:t>Reflecting on Catia's journey, Sappin recalled the early days of working with Boeing on the digital twin project for the 777 aircraft, marking a pivotal shift from traditional engineering towards comprehensive product lifecycle management (PLM) solutions. This foundation has paved the way for Catia's current trajectory, where the emphasis lies on harnessing AI to convert massive datasets from manufacturing processes into actionable knowledge and insights, thereby optimising product innovation.</w:t>
      </w:r>
      <w:r/>
    </w:p>
    <w:p>
      <w:r/>
      <w:r>
        <w:t>Sappin divulged that Catia's latest capabilities are transforming engineering tasks across industries, from automotive to aerospace. A noteworthy example involves a Japanese automotive client utilising AI to automate the complex assembly of car components, significantly enhancing efficiency and liberating engineers to explore more innovative designs. This process reduces time and costs while expanding the scope for creative exploration, allowing for the conceptualisation of novel vehicle architectures and sustainable technologies like electric motors and batteries.</w:t>
      </w:r>
      <w:r/>
    </w:p>
    <w:p>
      <w:r/>
      <w:r>
        <w:t>Natural language processing represents another frontier for Catia, enabling engineers to interact with the system using everyday language. This feature, still in the testing phase with approximately 50 to 60 different large language models, promises to democratise access to engineering design by accommodating different levels of expertise and incorporating external knowledge sources, such as regulatory guidelines and academic research. Sappin emphasises that this technology will augment, rather than replace, human engineers by enhancing their problem-solving capabilities and fostering innovation.</w:t>
      </w:r>
      <w:r/>
    </w:p>
    <w:p>
      <w:r/>
      <w:r>
        <w:t>Looking forward, Catia is gearing up to roll out these enhanced AI capabilities progressively, starting in the next year. The advancements are not limited to enhancing productivity; they're also pivotal to the software's contribution to sustainable design practices.</w:t>
      </w:r>
      <w:r/>
    </w:p>
    <w:p>
      <w:r/>
      <w:r>
        <w:t>Catia’s evolution into a broader engineering tool aligns with Sappin's three-pronged strategy for sustainable product development. The first aspect is improving product performance to minimise emissions, a goal achieved by optimising design to reduce weight and improve aerodynamics. The second involves lifecycle analysis (LCA), with Catia now offering tools to automatically evaluate a design's sustainability metrics. By partnering with Ecoinvent, Catia enables users to conduct early lifecycle assessments, identifying and addressing potential sustainability issues during the conceptual design phase.</w:t>
      </w:r>
      <w:r/>
    </w:p>
    <w:p>
      <w:r/>
      <w:r>
        <w:t>The third strategy focuses on designing for circularity. Sappin notes that this requires a paradigm shift in innovation thinking, accounting for aspects from product aesthetics to its lifecycle impact. Catia supports this shift by implementing a systematic approach, emphasising model-based systems engineering (MBSE) to address the complex interplay of mechanical, electrical, and software elements in modern products.</w:t>
      </w:r>
      <w:r/>
    </w:p>
    <w:p>
      <w:r/>
      <w:r>
        <w:t>Catia's reinvention from a traditional CAD system into a comprehensive engineering platform underscores its commitment to leading in both technological advancements and sustainability practices. Sappin’s vision reflects a deep-rooted passion for engineering, underscoring his determination to navigate the sector through unprecedented changes and revolutionise engineering practices for future challenges.</w:t>
      </w:r>
      <w:r/>
    </w:p>
    <w:p>
      <w:r/>
      <w:r>
        <w:t xml:space="preserve">Source: </w:t>
      </w:r>
      <w:hyperlink r:id="rId9">
        <w:r>
          <w:rPr>
            <w:color w:val="0000EE"/>
            <w:u w:val="single"/>
          </w:rPr>
          <w:t>Noah Wire Services</w:t>
        </w:r>
      </w:hyperlink>
      <w:r/>
    </w:p>
    <w:p>
      <w:pPr>
        <w:pStyle w:val="Heading2"/>
      </w:pPr>
      <w:r>
        <w:t>Bibliography</w:t>
      </w:r>
      <w:r/>
    </w:p>
    <w:p>
      <w:r/>
      <w:r>
        <w:t xml:space="preserve">1. </w:t>
      </w:r>
      <w:hyperlink r:id="rId10">
        <w:r>
          <w:rPr>
            <w:color w:val="0000EE"/>
            <w:u w:val="single"/>
          </w:rPr>
          <w:t>https://www.engineering.com/catching-up-on-catia-ai-and-the-three-axes-of-sustainable-product-design/</w:t>
        </w:r>
      </w:hyperlink>
      <w:r>
        <w:t xml:space="preserve"> - Please view link - unable to able to access data</w:t>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ngineering.com/catching-up-on-catia-ai-and-the-three-axes-of-sustainable-product-desig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