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emerge over potential impact of UK employment reforms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Emerge Over Potential Impact of UK Employment Reforms</w:t>
      </w:r>
      <w:r/>
    </w:p>
    <w:p>
      <w:r/>
      <w:r>
        <w:t>This week, the UK government is set to unveil the Employment Rights Bill, a set of reforms that aims to enhance workers' rights significantly. These developments, which will be announced on Thursday, include provisions allowing employees the right to request flexible working hours from the first day of employment. Additionally, workers will gain an entitlement to statutory sick pay from the onset of illness and the capability to lodge unfair dismissal claims after a probationary period of six months instead of the current two years. Furthermore, the reforms aim to crack down on zero-hours contracts that have been a contentious issue in employment discourse.</w:t>
      </w:r>
      <w:r/>
    </w:p>
    <w:p>
      <w:r/>
      <w:r>
        <w:t>However, these sweeping changes have prompted concerns among some sectors regarding their impact on hiring practices. Business leaders and legal experts have voiced apprehensions that these changes may inadvertently make it more challenging for job seekers, as companies might respond by freezing recruitment efforts to mitigate additional obligations associated with hiring.</w:t>
      </w:r>
      <w:r/>
    </w:p>
    <w:p>
      <w:r/>
      <w:r>
        <w:t>Helen Crossland, a Partner at law firm Seddons, highlighted potential unintended consequences of the bill, suggesting that enhanced rights could lead businesses—particularly small enterprises—to limit permanent hiring. Instead, firms might lean more towards utilising temporary workers, extending overtime to current employees, or leveraging artificial intelligence to manage workloads efficiently.</w:t>
      </w:r>
      <w:r/>
    </w:p>
    <w:p>
      <w:r/>
      <w:r>
        <w:t>A report from the Recruitment and Employment Confederation (REC) has illustrated an existing reluctance among firms to employ new staff amid economic uncertainties. The report noted a decline in candidates placed in permanent roles, a trend continuing over the past two years. The sentiment was echoed by Neil Carberry, Chief Executive of REC, who observed that, while permanent job placements saw a decline, the temporary hiring market displayed more resilience. He noted that private sector vacancies have largely stagnated, suggesting businesses are adopting a cautious approach.</w:t>
      </w:r>
      <w:r/>
    </w:p>
    <w:p>
      <w:r/>
      <w:r>
        <w:t>The hospitality sector, represented by voices such as Kate Nicholls, Chief Executive of UKHospitality, underlined the importance of these reforms accommodating flexible job roles that appeal to students and single parents. Nicholls emphasised the need for ongoing discussions with the government to ensure that the proposals do not inadvertently limit access to flexible employment opportunities.</w:t>
      </w:r>
      <w:r/>
    </w:p>
    <w:p>
      <w:r/>
      <w:r>
        <w:t>The government, through a spokesperson from the Department for Business and Trade, stated that the majority of employers are in favour of strengthening day-one employment rights. They noted the necessity of balancing protections against unfair dismissal while maintaining the use of probation periods for evaluating new staff.</w:t>
      </w:r>
      <w:r/>
    </w:p>
    <w:p>
      <w:r/>
      <w:r>
        <w:t xml:space="preserve">These developments come amidst wider economic concerns, exacerbated by uncertainties surrounding government decisions on taxation and industrial strategy, as detailed in a survey by KPMG and REC. The survey indicated that the hesitance in hiring stems partly from unclear government policies, which have made companies wary. Permanent placements in September slightly edged up from August but remained below the threshold that would signify stable employment activity. </w:t>
      </w:r>
      <w:r/>
    </w:p>
    <w:p>
      <w:r/>
      <w:r>
        <w:t>In tandem, the KPMG/REC report reflects ongoing concerns about the UK economy, compounded by fears of tough fiscal decisions in the approaching Budget. This economic climate has seen a decrease in sectors like retail, construction, and technology, while demand remains for roles in the medical and care sectors.</w:t>
      </w:r>
      <w:r/>
    </w:p>
    <w:p>
      <w:r/>
      <w:r>
        <w:t xml:space="preserve">Chancellor Rachel Reeves has been attempting to reassure the public and businesses, signalling a focus on investment rather than austerity in the forthcoming Budget. The attention remains on the government for a clear industrial strategy that ensures economic stability and provides clarity on the upcoming employment law reforms. </w:t>
      </w:r>
      <w:r/>
    </w:p>
    <w:p>
      <w:r/>
      <w:r>
        <w:t>As the Employment Rights Bill approaches its official introduction, its impact on the UK labour market is likely to be closely monitored by both policymakers and business leaders.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https://www.traverssmith.com/knowledge/knowledge-container/employment-update-september-2024/</w:t>
        </w:r>
      </w:hyperlink>
      <w:r>
        <w:t xml:space="preserve"> - Corroborates the introduction of the Employment Rights Bill, including provisions such as the right to flexible working, removal of the two-year qualifying service for unfair dismissal, and the crackdown on zero-hours contracts.</w:t>
      </w:r>
      <w:r/>
    </w:p>
    <w:p>
      <w:pPr>
        <w:pStyle w:val="ListNumber"/>
        <w:spacing w:line="240" w:lineRule="auto"/>
        <w:ind w:left="720"/>
      </w:pPr>
      <w:r/>
      <w:hyperlink r:id="rId11">
        <w:r>
          <w:rPr>
            <w:color w:val="0000EE"/>
            <w:u w:val="single"/>
          </w:rPr>
          <w:t>https://katten.com/new-uk-government-employment-law-reforms-what-employers-need-to-know</w:t>
        </w:r>
      </w:hyperlink>
      <w:r>
        <w:t xml:space="preserve"> - Supports the changes in employment law, including day one rights for unfair dismissal, flexible working, and the elimination of zero-hours contracts, as well as the introduction of a 'right to disconnect'.</w:t>
      </w:r>
      <w:r/>
    </w:p>
    <w:p>
      <w:pPr>
        <w:pStyle w:val="ListNumber"/>
        <w:spacing w:line="240" w:lineRule="auto"/>
        <w:ind w:left="720"/>
      </w:pPr>
      <w:r/>
      <w:hyperlink r:id="rId12">
        <w:r>
          <w:rPr>
            <w:color w:val="0000EE"/>
            <w:u w:val="single"/>
          </w:rPr>
          <w:t>https://www.gov.uk/government/news/government-unveils-most-significant-reforms-to-employment-rights</w:t>
        </w:r>
      </w:hyperlink>
      <w:r>
        <w:t xml:space="preserve"> - Details the Employment Rights Bill, including the removal of the two-year qualifying period for unfair dismissal, the default flexible working arrangement, and the ban on exploitative zero-hours contracts.</w:t>
      </w:r>
      <w:r/>
    </w:p>
    <w:p>
      <w:pPr>
        <w:pStyle w:val="ListNumber"/>
        <w:spacing w:line="240" w:lineRule="auto"/>
        <w:ind w:left="720"/>
      </w:pPr>
      <w:r/>
      <w:hyperlink r:id="rId13">
        <w:r>
          <w:rPr>
            <w:color w:val="0000EE"/>
            <w:u w:val="single"/>
          </w:rPr>
          <w:t>https://fortune.com/europe/2024/10/10/keir-starmer-labour-uk-government-employment-reforms/</w:t>
        </w:r>
      </w:hyperlink>
      <w:r>
        <w:t xml:space="preserve"> - Provides information on the key pre-election pledges of the Labour government, including enhanced sick and maternity pay, the ban on zero-hours contracts, and measures to make it harder for employers to sack staff.</w:t>
      </w:r>
      <w:r/>
    </w:p>
    <w:p>
      <w:pPr>
        <w:pStyle w:val="ListNumber"/>
        <w:spacing w:line="240" w:lineRule="auto"/>
        <w:ind w:left="720"/>
      </w:pPr>
      <w:r/>
      <w:hyperlink r:id="rId14">
        <w:r>
          <w:rPr>
            <w:color w:val="0000EE"/>
            <w:u w:val="single"/>
          </w:rPr>
          <w:t>https://www.morganlewis.com/pubs/2024/10/groundbreaking-legal-reforms-under-the-employment-rights-bill-what-is-the-impact-for-uk-employers</w:t>
        </w:r>
      </w:hyperlink>
      <w:r>
        <w:t xml:space="preserve"> - Explains the impact of the Employment Rights Bill on UK employers, including the significant changes to employment law, such as day one rights and the end of zero-hours contracts.</w:t>
      </w:r>
      <w:r/>
    </w:p>
    <w:p>
      <w:pPr>
        <w:pStyle w:val="ListNumber"/>
        <w:spacing w:line="240" w:lineRule="auto"/>
        <w:ind w:left="720"/>
      </w:pPr>
      <w:r/>
      <w:hyperlink r:id="rId10">
        <w:r>
          <w:rPr>
            <w:color w:val="0000EE"/>
            <w:u w:val="single"/>
          </w:rPr>
          <w:t>https://www.traverssmith.com/knowledge/knowledge-container/employment-update-september-2024/</w:t>
        </w:r>
      </w:hyperlink>
      <w:r>
        <w:t xml:space="preserve"> - Addresses concerns about the potential impact on hiring practices, including the possibility of businesses limiting permanent hiring and relying more on temporary workers or technology.</w:t>
      </w:r>
      <w:r/>
    </w:p>
    <w:p>
      <w:pPr>
        <w:pStyle w:val="ListNumber"/>
        <w:spacing w:line="240" w:lineRule="auto"/>
        <w:ind w:left="720"/>
      </w:pPr>
      <w:r/>
      <w:hyperlink r:id="rId11">
        <w:r>
          <w:rPr>
            <w:color w:val="0000EE"/>
            <w:u w:val="single"/>
          </w:rPr>
          <w:t>https://katten.com/new-uk-government-employment-law-reforms-what-employers-need-to-know</w:t>
        </w:r>
      </w:hyperlink>
      <w:r>
        <w:t xml:space="preserve"> - Discusses the potential unintended consequences of the bill, such as businesses adopting more cautious hiring approaches and the impact on small enterprises.</w:t>
      </w:r>
      <w:r/>
    </w:p>
    <w:p>
      <w:pPr>
        <w:pStyle w:val="ListNumber"/>
        <w:spacing w:line="240" w:lineRule="auto"/>
        <w:ind w:left="720"/>
      </w:pPr>
      <w:r/>
      <w:hyperlink r:id="rId12">
        <w:r>
          <w:rPr>
            <w:color w:val="0000EE"/>
            <w:u w:val="single"/>
          </w:rPr>
          <w:t>https://www.gov.uk/government/news/government-unveils-most-significant-reforms-to-employment-rights</w:t>
        </w:r>
      </w:hyperlink>
      <w:r>
        <w:t xml:space="preserve"> - Highlights the government's stance on balancing protections against unfair dismissal with the use of probation periods for evaluating new staff.</w:t>
      </w:r>
      <w:r/>
    </w:p>
    <w:p>
      <w:pPr>
        <w:pStyle w:val="ListNumber"/>
        <w:spacing w:line="240" w:lineRule="auto"/>
        <w:ind w:left="720"/>
      </w:pPr>
      <w:r/>
      <w:hyperlink r:id="rId13">
        <w:r>
          <w:rPr>
            <w:color w:val="0000EE"/>
            <w:u w:val="single"/>
          </w:rPr>
          <w:t>https://fortune.com/europe/2024/10/10/keir-starmer-labour-uk-government-employment-reforms/</w:t>
        </w:r>
      </w:hyperlink>
      <w:r>
        <w:t xml:space="preserve"> - Mentions the economic concerns and uncertainties surrounding government decisions on taxation and industrial strategy, affecting hiring practices.</w:t>
      </w:r>
      <w:r/>
    </w:p>
    <w:p>
      <w:pPr>
        <w:pStyle w:val="ListNumber"/>
        <w:spacing w:line="240" w:lineRule="auto"/>
        <w:ind w:left="720"/>
      </w:pPr>
      <w:r/>
      <w:hyperlink r:id="rId14">
        <w:r>
          <w:rPr>
            <w:color w:val="0000EE"/>
            <w:u w:val="single"/>
          </w:rPr>
          <w:t>https://www.morganlewis.com/pubs/2024/10/groundbreaking-legal-reforms-under-the-employment-rights-bill-what-is-the-impact-for-uk-employers</w:t>
        </w:r>
      </w:hyperlink>
      <w:r>
        <w:t xml:space="preserve"> - Reflects on the broader economic climate, including the impact on various sectors such as retail, construction, and technology, and the demand for roles in the medical and care sectors.</w:t>
      </w:r>
      <w:r/>
    </w:p>
    <w:p>
      <w:pPr>
        <w:pStyle w:val="ListNumber"/>
        <w:spacing w:line="240" w:lineRule="auto"/>
        <w:ind w:left="720"/>
      </w:pPr>
      <w:r/>
      <w:hyperlink r:id="rId12">
        <w:r>
          <w:rPr>
            <w:color w:val="0000EE"/>
            <w:u w:val="single"/>
          </w:rPr>
          <w:t>https://www.gov.uk/government/news/government-unveils-most-significant-reforms-to-employment-rights</w:t>
        </w:r>
      </w:hyperlink>
      <w:r>
        <w:t xml:space="preserve"> - Details Chancellor Rachel Reeves' efforts to reassure the public and businesses about the focus on investment rather than austerity in the forthcoming Budget.</w:t>
      </w:r>
      <w:r/>
    </w:p>
    <w:p>
      <w:pPr>
        <w:pStyle w:val="ListNumber"/>
        <w:spacing w:line="240" w:lineRule="auto"/>
        <w:ind w:left="720"/>
      </w:pPr>
      <w:r/>
      <w:hyperlink r:id="rId15">
        <w:r>
          <w:rPr>
            <w:color w:val="0000EE"/>
            <w:u w:val="single"/>
          </w:rPr>
          <w:t>https://www.dailymail.co.uk/news/article-13930671/Labours-plans-workers-extra-rights-stop-firms-taking-new-staff-experts-warn.html?ns_mchannel=rss&amp;ns_campaign=1490&amp;ito=1490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https://www.ft.com/content/bfb99b57-0513-4dcf-b6d3-6d8a93e192cb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verssmith.com/knowledge/knowledge-container/employment-update-september-2024/" TargetMode="External"/><Relationship Id="rId11" Type="http://schemas.openxmlformats.org/officeDocument/2006/relationships/hyperlink" Target="https://katten.com/new-uk-government-employment-law-reforms-what-employers-need-to-know" TargetMode="External"/><Relationship Id="rId12" Type="http://schemas.openxmlformats.org/officeDocument/2006/relationships/hyperlink" Target="https://www.gov.uk/government/news/government-unveils-most-significant-reforms-to-employment-rights" TargetMode="External"/><Relationship Id="rId13" Type="http://schemas.openxmlformats.org/officeDocument/2006/relationships/hyperlink" Target="https://fortune.com/europe/2024/10/10/keir-starmer-labour-uk-government-employment-reforms/" TargetMode="External"/><Relationship Id="rId14" Type="http://schemas.openxmlformats.org/officeDocument/2006/relationships/hyperlink" Target="https://www.morganlewis.com/pubs/2024/10/groundbreaking-legal-reforms-under-the-employment-rights-bill-what-is-the-impact-for-uk-employers" TargetMode="External"/><Relationship Id="rId15" Type="http://schemas.openxmlformats.org/officeDocument/2006/relationships/hyperlink" Target="https://www.dailymail.co.uk/news/article-13930671/Labours-plans-workers-extra-rights-stop-firms-taking-new-staff-experts-warn.html?ns_mchannel=rss&amp;ns_campaign=1490&amp;ito=1490" TargetMode="External"/><Relationship Id="rId16" Type="http://schemas.openxmlformats.org/officeDocument/2006/relationships/hyperlink" Target="https://www.ft.com/content/bfb99b57-0513-4dcf-b6d3-6d8a93e192c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