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CyberSecurity Breakthrough Awards announce 2024 winners amid rising global cyber threats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CyberSecurity Breakthrough Awards Announce 2024 Winners Amid Rising Global Cyber Threats</w:t>
      </w:r>
      <w:r/>
    </w:p>
    <w:p>
      <w:r/>
      <w:r>
        <w:t>In a year where global cybersecurity spending is projected to exceed $200 billion, the urgency for advanced cybersecurity solutions is paramount. This landscape necessitates constant innovation and excellence to combat increasingly sophisticated cyber threats. On 10 October 2024, CyberSecurity Breakthrough, a prominent market intelligence organisation, revealed the winners of its 8th annual awards programme aimed at recognising outstanding achievement in the cybersecurity industry.</w:t>
      </w:r>
      <w:r/>
    </w:p>
    <w:p>
      <w:r/>
      <w:r>
        <w:t>The prestigious CyberSecurity Breakthrough Awards honour companies, products, and technologies that are pushing the boundaries of cybersecurity innovation. As the industry grapples with the complex challenges posed by cloud computing, artificial intelligence, and stringent regulatory mandates, these awards serve to spotlight those leading the charge in developing cutting-edge security solutions.</w:t>
      </w:r>
      <w:r/>
    </w:p>
    <w:p>
      <w:r/>
      <w:r>
        <w:t>"Our interconnected world is thereby increasingly vulnerable to cyber threats, making cybersecurity innovation critical," stated Steve Johansson, Managing Director at CyberSecurity Breakthrough. He further expressed enthusiasm for acknowledging the winners, commending their role in shaping the future dynamics of information security.</w:t>
      </w:r>
      <w:r/>
    </w:p>
    <w:p>
      <w:r/>
      <w:r>
        <w:t>A panel of independent experts evaluates all nominations, considering the technological sophistication and innovation of nominees. The diverse categories reflect the multi-faceted nature of the cybersecurity ecosystem, ranging from Cloud Security and Threat Intelligence to Mobile Security and Risk Management.</w:t>
      </w:r>
      <w:r/>
    </w:p>
    <w:p>
      <w:r/>
      <w:r>
        <w:rPr>
          <w:b/>
        </w:rPr>
        <w:t>2024 CyberSecurity Breakthrough Award Recipients:</w:t>
      </w:r>
      <w:r/>
      <w:r/>
    </w:p>
    <w:p>
      <w:pPr>
        <w:pStyle w:val="ListBullet"/>
        <w:spacing w:line="240" w:lineRule="auto"/>
        <w:ind w:left="720"/>
      </w:pPr>
      <w:r/>
      <w:r>
        <w:t>Security-as-a-Service: Corsica Technologies was awarded Security-as-a-Service Solution of the Year, while HUMAN Security took home Security-as-a-Service Solution Provider of the Year.</w:t>
      </w:r>
      <w:r/>
    </w:p>
    <w:p>
      <w:pPr>
        <w:pStyle w:val="ListBullet"/>
        <w:spacing w:line="240" w:lineRule="auto"/>
        <w:ind w:left="720"/>
      </w:pPr>
      <w:r/>
      <w:r>
        <w:t>Managed Security: GTT Communications earned Managed Security Solution of the Year, with Hughes Network Systems named Managed Security Service Provider of the Year.</w:t>
      </w:r>
      <w:r/>
    </w:p>
    <w:p>
      <w:pPr>
        <w:pStyle w:val="ListBullet"/>
        <w:spacing w:line="240" w:lineRule="auto"/>
        <w:ind w:left="720"/>
      </w:pPr>
      <w:r/>
      <w:r>
        <w:t>Cloud Security: Endace's breakthrough earned it Cloud Security Innovation of the Year. Dynatrace was named Cloud Security Platform of the Year, with Aqua Security recognized as Enterprise Cloud Security Solution Provider of the Year.</w:t>
      </w:r>
      <w:r/>
    </w:p>
    <w:p>
      <w:pPr>
        <w:pStyle w:val="ListBullet"/>
        <w:spacing w:line="240" w:lineRule="auto"/>
        <w:ind w:left="720"/>
      </w:pPr>
      <w:r/>
      <w:r>
        <w:t>Threat Intelligence: NETSCOUT's Arbor Edge Defense emerged as the Threat Detection Solution of the Year. Lookout was awarded Threat Detection Platform of the Year, with Lumen crowned Threat Intelligence Company of the Year.</w:t>
      </w:r>
      <w:r/>
    </w:p>
    <w:p>
      <w:pPr>
        <w:pStyle w:val="ListBullet"/>
        <w:spacing w:line="240" w:lineRule="auto"/>
        <w:ind w:left="720"/>
      </w:pPr>
      <w:r/>
      <w:r>
        <w:t>Web Security: Conceal received Browser Security Solution of the Year, and Imperva was recognised as Overall Web Security Solution Provider of the Year.</w:t>
      </w:r>
      <w:r/>
    </w:p>
    <w:p>
      <w:pPr>
        <w:pStyle w:val="ListBullet"/>
        <w:spacing w:line="240" w:lineRule="auto"/>
        <w:ind w:left="720"/>
      </w:pPr>
      <w:r/>
      <w:r>
        <w:t>Messaging &amp; Email Security: Barracuda’s platform was distinguished as Email Security Platform of the Year, with Cofense receiving Email Security Solution of the Year.</w:t>
      </w:r>
      <w:r/>
    </w:p>
    <w:p>
      <w:pPr>
        <w:pStyle w:val="ListBullet"/>
        <w:spacing w:line="240" w:lineRule="auto"/>
        <w:ind w:left="720"/>
      </w:pPr>
      <w:r/>
      <w:r>
        <w:t>Identity Management &amp; IoT Security: Cerby and Relativity were recognized for their work in Password and Privileged Access Management, respectively, while TRI VEGA was celebrated for Industrial IoT Security.</w:t>
      </w:r>
      <w:r/>
      <w:r/>
    </w:p>
    <w:p>
      <w:r/>
      <w:r>
        <w:t>The event underscores the industry's commitment to advancing security measures amid evolving threats, with a nod to the role of artificial intelligence in bolstering defence mechanisms.</w:t>
      </w:r>
      <w:r/>
    </w:p>
    <w:p>
      <w:r/>
      <w:r>
        <w:t>In parallel, a strategic collaboration was announced between Cognizant, a global leader in IT services, and Palo Alto Networks, a foremost cybersecurity company, on the same day. This partnership aims to integrate AI-driven cybersecurity solutions across various sectors, enhancing enterprise security with AI-powered platforms. Cognizant will deploy four managed platform offerings—SecureNXT Access, SecureNXT Cloud, SecureNXT EDR/MDR, and SecureNXT SOC—featuring Palo Alto Networks' technology to underpin these solutions.</w:t>
      </w:r>
      <w:r/>
    </w:p>
    <w:p>
      <w:r/>
      <w:r>
        <w:t>"AI not only improves modernisation and threat detection but also simplifies the inherent complexities of cybersecurity," said Ravi Kumar S, CEO of Cognizant. Nikesh Arora, CEO of Palo Alto Networks, highlighted the transformative potential of AI in harnessing cybersecurity capabilities, emphasizing the strategic fit of their partnership with Cognizant.</w:t>
      </w:r>
      <w:r/>
    </w:p>
    <w:p>
      <w:r/>
      <w:r>
        <w:t>These awards and industry movements highlight the pivotal advancements being made to protect against the increasingly sophisticated threat landscape, ensuring entities remain resilient amid growing cyber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https://www.globenewswire.com/news-release/2024/10/10/2961410/0/en/Cybersecurity-Innovators-Honored-in-Eighth-Annual-CyberSecurity-Breakthrough-Awards-Program.html</w:t>
        </w:r>
      </w:hyperlink>
      <w:r>
        <w:t xml:space="preserve"> - Corroborates the announcement of the 2024 CyberSecurity Breakthrough Award winners and the various categories recognized.</w:t>
      </w:r>
      <w:r/>
    </w:p>
    <w:p>
      <w:pPr>
        <w:pStyle w:val="ListNumber"/>
        <w:spacing w:line="240" w:lineRule="auto"/>
        <w:ind w:left="720"/>
      </w:pPr>
      <w:r/>
      <w:hyperlink r:id="rId11">
        <w:r>
          <w:rPr>
            <w:color w:val="0000EE"/>
            <w:u w:val="single"/>
          </w:rPr>
          <w:t>https://pressroom.geappliances.com/news/ge-appliances-wins-consumer-cybersecurity-award-in-2024-cybersecurity-breakthrough-awards-program</w:t>
        </w:r>
      </w:hyperlink>
      <w:r>
        <w:t xml:space="preserve"> - Supports the recognition of GE Appliances as the winner of the Consumer Cybersecurity Solution of the Year.</w:t>
      </w:r>
      <w:r/>
    </w:p>
    <w:p>
      <w:pPr>
        <w:pStyle w:val="ListNumber"/>
        <w:spacing w:line="240" w:lineRule="auto"/>
        <w:ind w:left="720"/>
      </w:pPr>
      <w:r/>
      <w:hyperlink r:id="rId12">
        <w:r>
          <w:rPr>
            <w:color w:val="0000EE"/>
            <w:u w:val="single"/>
          </w:rPr>
          <w:t>https://www.businesswire.com/news/home/20241010283792/en/Lattice-Sentry-Named-a-2024-CyberSecurity-Breakthrough-Award-Winner</w:t>
        </w:r>
      </w:hyperlink>
      <w:r>
        <w:t xml:space="preserve"> - Confirms Lattice Sentry as a winner in the Endpoint Security Solution of the Year category.</w:t>
      </w:r>
      <w:r/>
    </w:p>
    <w:p>
      <w:pPr>
        <w:pStyle w:val="ListNumber"/>
        <w:spacing w:line="240" w:lineRule="auto"/>
        <w:ind w:left="720"/>
      </w:pPr>
      <w:r/>
      <w:hyperlink r:id="rId13">
        <w:r>
          <w:rPr>
            <w:color w:val="0000EE"/>
            <w:u w:val="single"/>
          </w:rPr>
          <w:t>https://www.blackfog.com/winner-2024-cybersecurity-breakthrough/</w:t>
        </w:r>
      </w:hyperlink>
      <w:r>
        <w:t xml:space="preserve"> - Details BlackFog's win as the AI-based Cybersecurity Innovation of the Year.</w:t>
      </w:r>
      <w:r/>
    </w:p>
    <w:p>
      <w:pPr>
        <w:pStyle w:val="ListNumber"/>
        <w:spacing w:line="240" w:lineRule="auto"/>
        <w:ind w:left="720"/>
      </w:pPr>
      <w:r/>
      <w:hyperlink r:id="rId14">
        <w:r>
          <w:rPr>
            <w:color w:val="0000EE"/>
            <w:u w:val="single"/>
          </w:rPr>
          <w:t>https://cybersecuritybreakthrough.com</w:t>
        </w:r>
      </w:hyperlink>
      <w:r>
        <w:t xml:space="preserve"> - Provides information on the CyberSecurity Breakthrough Awards program and its mission to recognize excellence in cybersecurity.</w:t>
      </w:r>
      <w:r/>
    </w:p>
    <w:p>
      <w:pPr>
        <w:pStyle w:val="ListNumber"/>
        <w:spacing w:line="240" w:lineRule="auto"/>
        <w:ind w:left="720"/>
      </w:pPr>
      <w:r/>
      <w:hyperlink r:id="rId10">
        <w:r>
          <w:rPr>
            <w:color w:val="0000EE"/>
            <w:u w:val="single"/>
          </w:rPr>
          <w:t>https://www.globenewswire.com/news-release/2024/10/10/2961410/0/en/Cybersecurity-Innovators-Honored-in-Eighth-Annual-CyberSecurity-Breakthrough-Awards-Program.html</w:t>
        </w:r>
      </w:hyperlink>
      <w:r>
        <w:t xml:space="preserve"> - Explains the evaluation process by an independent panel of experts for the award nominations.</w:t>
      </w:r>
      <w:r/>
    </w:p>
    <w:p>
      <w:pPr>
        <w:pStyle w:val="ListNumber"/>
        <w:spacing w:line="240" w:lineRule="auto"/>
        <w:ind w:left="720"/>
      </w:pPr>
      <w:r/>
      <w:hyperlink r:id="rId11">
        <w:r>
          <w:rPr>
            <w:color w:val="0000EE"/>
            <w:u w:val="single"/>
          </w:rPr>
          <w:t>https://pressroom.geappliances.com/news/ge-appliances-wins-consumer-cybersecurity-award-in-2024-cybersecurity-breakthrough-awards-program</w:t>
        </w:r>
      </w:hyperlink>
      <w:r>
        <w:t xml:space="preserve"> - Highlights the importance of cybersecurity innovation in the context of evolving threats and interconnected devices.</w:t>
      </w:r>
      <w:r/>
    </w:p>
    <w:p>
      <w:pPr>
        <w:pStyle w:val="ListNumber"/>
        <w:spacing w:line="240" w:lineRule="auto"/>
        <w:ind w:left="720"/>
      </w:pPr>
      <w:r/>
      <w:hyperlink r:id="rId12">
        <w:r>
          <w:rPr>
            <w:color w:val="0000EE"/>
            <w:u w:val="single"/>
          </w:rPr>
          <w:t>https://www.businesswire.com/news/home/20241010283792/en/Lattice-Sentry-Named-a-2024-CyberSecurity-Breakthrough-Award-Winner</w:t>
        </w:r>
      </w:hyperlink>
      <w:r>
        <w:t xml:space="preserve"> - Discusses the role of cybersecurity preparedness and cyber resiliency in various industries.</w:t>
      </w:r>
      <w:r/>
    </w:p>
    <w:p>
      <w:pPr>
        <w:pStyle w:val="ListNumber"/>
        <w:spacing w:line="240" w:lineRule="auto"/>
        <w:ind w:left="720"/>
      </w:pPr>
      <w:r/>
      <w:hyperlink r:id="rId13">
        <w:r>
          <w:rPr>
            <w:color w:val="0000EE"/>
            <w:u w:val="single"/>
          </w:rPr>
          <w:t>https://www.blackfog.com/winner-2024-cybersecurity-breakthrough/</w:t>
        </w:r>
      </w:hyperlink>
      <w:r>
        <w:t xml:space="preserve"> - Details the use of AI in cybersecurity, specifically BlackFog's approach to preventing ransomware and data exfiltration.</w:t>
      </w:r>
      <w:r/>
    </w:p>
    <w:p>
      <w:pPr>
        <w:pStyle w:val="ListNumber"/>
        <w:spacing w:line="240" w:lineRule="auto"/>
        <w:ind w:left="720"/>
      </w:pPr>
      <w:r/>
      <w:hyperlink r:id="rId14">
        <w:r>
          <w:rPr>
            <w:color w:val="0000EE"/>
            <w:u w:val="single"/>
          </w:rPr>
          <w:t>https://cybersecuritybreakthrough.com</w:t>
        </w:r>
      </w:hyperlink>
      <w:r>
        <w:t xml:space="preserve"> - Outlines the diverse categories of the CyberSecurity Breakthrough Awards, reflecting the multifaceted nature of the cybersecurity ecosystem.</w:t>
      </w:r>
      <w:r/>
    </w:p>
    <w:p>
      <w:pPr>
        <w:pStyle w:val="ListNumber"/>
        <w:spacing w:line="240" w:lineRule="auto"/>
        <w:ind w:left="720"/>
      </w:pPr>
      <w:r/>
      <w:hyperlink r:id="rId11">
        <w:r>
          <w:rPr>
            <w:color w:val="0000EE"/>
            <w:u w:val="single"/>
          </w:rPr>
          <w:t>https://pressroom.geappliances.com/news/ge-appliances-wins-consumer-cybersecurity-award-in-2024-cybersecurity-breakthrough-awards-program</w:t>
        </w:r>
      </w:hyperlink>
      <w:r>
        <w:t xml:space="preserve"> - Mentions the industry's commitment to advancing security measures and the role of awards in recognizing innovation.</w:t>
      </w:r>
      <w:r/>
    </w:p>
    <w:p>
      <w:pPr>
        <w:pStyle w:val="ListNumber"/>
        <w:spacing w:line="240" w:lineRule="auto"/>
        <w:ind w:left="720"/>
      </w:pPr>
      <w:r/>
      <w:hyperlink r:id="rId15">
        <w:r>
          <w:rPr>
            <w:color w:val="0000EE"/>
            <w:u w:val="single"/>
          </w:rPr>
          <w:t>https://news.google.com/rss/articles/CBMi9gFBVV95cUxNamRRSkRYNlV2azlnR3I5amdKcGNoS3FkRTVZT1VCMU0xZFg1dDBETG16T0o5XzVoR2NZVHhTTjB2anJfMnBHejlFaE9Bc2pXWEIxX1NmTlRMYXAzd0NZSEVYZVBlbzlSbEllREszSkVBVVVoQVY2dEFDWi03bkdWY181RDRUT3JiOGNON1I0TVRiZ2VfWWdfQ1pjSEVkTWotbDg3SW1veGkyNlRZX0w5TTRqOGZQVGRIQU9xOXVhTDh6ZjVuczhMM2l1MkVScml1bFpxLUlqYkhHVlVST3l4a1ljTXZyTTdxOTNMN3NKeENyUmI3SlE?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hgJBVV95cUxQR04zMnJPTnRBNjFCdGxnOGZVU0gyTkN0dUJISW9qRFZLQTd0VUk0bnZ4c2tlOFg5SUVPTUxnTmZWOTJGT3IyTWQtVXRLeVBVODdiQ2RsU1dDeF9HRWZpellPSVRIbTdlTzhTMUpDWVpTaWU1VkhZeW1YNlllakZRbEFjc1ZzWVFrRklCY3o5U0FMNEZNVzhBZ3IwU2VEUEVOZVNMeEthbmxxV3dGdFU0UUx6RWlHd0dFanN5NHhpWk9ZSUJrcl9oT0ttc21wTEh3UzYxS3J4UEE2QnJKQVFmVVNoWV9RT1FzaUxKUTRTQl83WVFJZzhVWl9HZkNCVkxULW5NaUl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10/2961410/0/en/Cybersecurity-Innovators-Honored-in-Eighth-Annual-CyberSecurity-Breakthrough-Awards-Program.html" TargetMode="External"/><Relationship Id="rId11" Type="http://schemas.openxmlformats.org/officeDocument/2006/relationships/hyperlink" Target="https://pressroom.geappliances.com/news/ge-appliances-wins-consumer-cybersecurity-award-in-2024-cybersecurity-breakthrough-awards-program" TargetMode="External"/><Relationship Id="rId12" Type="http://schemas.openxmlformats.org/officeDocument/2006/relationships/hyperlink" Target="https://www.businesswire.com/news/home/20241010283792/en/Lattice-Sentry-Named-a-2024-CyberSecurity-Breakthrough-Award-Winner" TargetMode="External"/><Relationship Id="rId13" Type="http://schemas.openxmlformats.org/officeDocument/2006/relationships/hyperlink" Target="https://www.blackfog.com/winner-2024-cybersecurity-breakthrough/" TargetMode="External"/><Relationship Id="rId14" Type="http://schemas.openxmlformats.org/officeDocument/2006/relationships/hyperlink" Target="https://cybersecuritybreakthrough.com" TargetMode="External"/><Relationship Id="rId15" Type="http://schemas.openxmlformats.org/officeDocument/2006/relationships/hyperlink" Target="https://news.google.com/rss/articles/CBMi9gFBVV95cUxNamRRSkRYNlV2azlnR3I5amdKcGNoS3FkRTVZT1VCMU0xZFg1dDBETG16T0o5XzVoR2NZVHhTTjB2anJfMnBHejlFaE9Bc2pXWEIxX1NmTlRMYXAzd0NZSEVYZVBlbzlSbEllREszSkVBVVVoQVY2dEFDWi03bkdWY181RDRUT3JiOGNON1I0TVRiZ2VfWWdfQ1pjSEVkTWotbDg3SW1veGkyNlRZX0w5TTRqOGZQVGRIQU9xOXVhTDh6ZjVuczhMM2l1MkVScml1bFpxLUlqYkhHVlVST3l4a1ljTXZyTTdxOTNMN3NKeENyUmI3SlE?oc=5&amp;hl=en-US&amp;gl=US&amp;ceid=US:en" TargetMode="External"/><Relationship Id="rId16" Type="http://schemas.openxmlformats.org/officeDocument/2006/relationships/hyperlink" Target="https://news.google.com/rss/articles/CBMihgJBVV95cUxQR04zMnJPTnRBNjFCdGxnOGZVU0gyTkN0dUJISW9qRFZLQTd0VUk0bnZ4c2tlOFg5SUVPTUxnTmZWOTJGT3IyTWQtVXRLeVBVODdiQ2RsU1dDeF9HRWZpellPSVRIbTdlTzhTMUpDWVpTaWU1VkhZeW1YNlllakZRbEFjc1ZzWVFrRklCY3o5U0FMNEZNVzhBZ3IwU2VEUEVOZVNMeEthbmxxV3dGdFU0UUx6RWlHd0dFanN5NHhpWk9ZSUJrcl9oT0ttc21wTEh3UzYxS3J4UEE2QnJKQVFmVVNoWV9RT1FzaUxKUTRTQl83WVFJZzhVWl9HZkNCVkxULW5NaUl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