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AI's impact on jobs demands political attention in election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midst of the United States presidential election cycle, a crucial economic discussion has yet to receive the prominent political attention it warrants: the impact of generative artificial intelligence (GenAI) on the nation's workforce. As political leaders Kamala Harris and Donald Trump vie for the title of the pro-worker candidate, significant developments are underway that could reshape the American job landscape, with far-reaching implications for many voters.</w:t>
      </w:r>
      <w:r/>
    </w:p>
    <w:p>
      <w:r/>
      <w:r>
        <w:t>The Brookings Institution, a prominent public policy think tank, has released findings that underscore the substantial changes GenAI technology is poised to bring to various occupations. Researchers at Brookings, including Kinder, Muro, and de Souza Briggs, have highlighted how GenAI is already penetrating the world of work, affecting responsibilities across a wide spectrum of occupations. Their analysis projects that about 30% of the workforce could see at least half of their tasks influenced by the current generation of AI technology, although not entirely automated. Additionally, over 85% of workers might experience at least a 10% change in their job duties as a result of GenAI.</w:t>
      </w:r>
      <w:r/>
    </w:p>
    <w:p>
      <w:r/>
      <w:r>
        <w:t>Despite this looming transformation, the topic has seen limited discussion among presidential candidates. This is in stark contrast to the concerns of the American public. A 2023 survey conducted by the Pew Center found that nearly 62% of adults believe GenAI will have a significant, primarily negative, impact on jobs and workers over the coming two decades. The discrepancy between candidate discourse and public apprehension highlights an urgent need for political acknowledgment and action in adapting to technological advancements.</w:t>
      </w:r>
      <w:r/>
    </w:p>
    <w:p>
      <w:r/>
      <w:r>
        <w:t>The sectors most vulnerable to GenAI are not exclusively the manual, blue-collar roles traditionally seen as automation-prone. Instead, knowledge-intensive fields including creative and office roles are at risk, particularly those occupied predominantly by women. Middle-skill clerical positions, which have historically offered economic stability to a diverse group of women without advanced degrees, are among those facing significant threats. Roles such as HR assistants, legal secretaries, and customer service agents, totalling nearly 20 million jobs, could be notably impacted.</w:t>
      </w:r>
      <w:r/>
    </w:p>
    <w:p>
      <w:r/>
      <w:r>
        <w:t>The absence of union representation in many of these GenAI-affected sectors compounds the issue, rendering workers less equipped to negotiate protections against technological displacement. Recent demonstrations of collective bargaining power, such as the prolonged strike by Hollywood writers concerned about AI's encroaching influence, illustrate the potential of unionisation to secure workers' interests. These writers successfully negotiated groundbreaking protections that might serve as a model for other industries facing similar challenges.</w:t>
      </w:r>
      <w:r/>
    </w:p>
    <w:p>
      <w:r/>
      <w:r>
        <w:t>As the conversation unfolds, it becomes evident that allowing workers a voice in the deployment and integration of AI could be beneficial not only for employees but also for businesses. Research indicates that organisations incorporating employee insights in technology rollouts often outperform those adhering to a top-down approach. Despite this, many companies currently exclude workers from AI development discussions, missing the prospect of valuable contributions from a workforce directly familiar with on-the-ground realities.</w:t>
      </w:r>
      <w:r/>
    </w:p>
    <w:p>
      <w:r/>
      <w:r>
        <w:t>In this significant moment of potential technological upheaval, the presidential election provides an opportunity to steer the country's approach to AI in ways that could balance technological progress with worker welfare. The necessity for policies, investments, and social protections tailored to this new era is becoming ever more pressing. As candidates continue to outline their platforms, understanding their stance on these issues will be critical in shaping the narrative of America's future work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https://www.mckinsey.com/mgi/our-research/generative-ai-and-the-future-of-work-in-america</w:t>
        </w:r>
      </w:hyperlink>
      <w:r>
        <w:t xml:space="preserve"> - Corroborates the impact of generative AI on various occupations, including the potential for 30% of hours worked to be automated by 2030 and the significant changes in job duties.</w:t>
      </w:r>
      <w:r/>
    </w:p>
    <w:p>
      <w:pPr>
        <w:pStyle w:val="ListNumber"/>
        <w:spacing w:line="240" w:lineRule="auto"/>
        <w:ind w:left="720"/>
      </w:pPr>
      <w:r/>
      <w:hyperlink r:id="rId11">
        <w:r>
          <w:rPr>
            <w:color w:val="0000EE"/>
            <w:u w:val="single"/>
          </w:rPr>
          <w:t>https://kpmg.com/us/en/media/news/kpmg-genai-workforce-survey.html</w:t>
        </w:r>
      </w:hyperlink>
      <w:r>
        <w:t xml:space="preserve"> - Supports the notion that generative AI will significantly change job duties, with 66% of executives believing it will alter the way people work, and highlights concerns about job security and the need for training existing talent.</w:t>
      </w:r>
      <w:r/>
    </w:p>
    <w:p>
      <w:pPr>
        <w:pStyle w:val="ListNumber"/>
        <w:spacing w:line="240" w:lineRule="auto"/>
        <w:ind w:left="720"/>
      </w:pPr>
      <w:r/>
      <w:hyperlink r:id="rId12">
        <w:r>
          <w:rPr>
            <w:color w:val="0000EE"/>
            <w:u w:val="single"/>
          </w:rPr>
          <w:t>https://equitablegrowth.org/u-s-workers-generative-ai-and-the-future-of-work/</w:t>
        </w:r>
      </w:hyperlink>
      <w:r>
        <w:t xml:space="preserve"> - Confirms the substantial impact of generative AI on jobs, including the potential disruption across various occupations and the public's concerns about negative impacts on jobs and workers.</w:t>
      </w:r>
      <w:r/>
    </w:p>
    <w:p>
      <w:pPr>
        <w:pStyle w:val="ListNumber"/>
        <w:spacing w:line="240" w:lineRule="auto"/>
        <w:ind w:left="720"/>
      </w:pPr>
      <w:r/>
      <w:hyperlink r:id="rId13">
        <w:r>
          <w:rPr>
            <w:color w:val="0000EE"/>
            <w:u w:val="single"/>
          </w:rPr>
          <w:t>https://news.stthomas.edu/generative-ais-real-world-impact-on-job-markets/</w:t>
        </w:r>
      </w:hyperlink>
      <w:r>
        <w:t xml:space="preserve"> - Provides data on the potential automation of jobs by generative AI, including the estimate that up to 30% of hours worked could be automated by 2030 and the disproportionate impact on women and minority groups.</w:t>
      </w:r>
      <w:r/>
    </w:p>
    <w:p>
      <w:pPr>
        <w:pStyle w:val="ListNumber"/>
        <w:spacing w:line="240" w:lineRule="auto"/>
        <w:ind w:left="720"/>
      </w:pPr>
      <w:r/>
      <w:hyperlink r:id="rId10">
        <w:r>
          <w:rPr>
            <w:color w:val="0000EE"/>
            <w:u w:val="single"/>
          </w:rPr>
          <w:t>https://www.mckinsey.com/mgi/our-research/generative-ai-and-the-future-of-work-in-america</w:t>
        </w:r>
      </w:hyperlink>
      <w:r>
        <w:t xml:space="preserve"> - Details the sectors most vulnerable to generative AI, including knowledge-intensive fields such as creative and office roles, particularly those occupied by women.</w:t>
      </w:r>
      <w:r/>
    </w:p>
    <w:p>
      <w:pPr>
        <w:pStyle w:val="ListNumber"/>
        <w:spacing w:line="240" w:lineRule="auto"/>
        <w:ind w:left="720"/>
      </w:pPr>
      <w:r/>
      <w:hyperlink r:id="rId12">
        <w:r>
          <w:rPr>
            <w:color w:val="0000EE"/>
            <w:u w:val="single"/>
          </w:rPr>
          <w:t>https://equitablegrowth.org/u-s-workers-generative-ai-and-the-future-of-work/</w:t>
        </w:r>
      </w:hyperlink>
      <w:r>
        <w:t xml:space="preserve"> - Highlights the importance of labor law reforms and worker representation in sectors highly exposed to AI's disruptive potential, such as the success of Hollywood writers in securing AI safeguards.</w:t>
      </w:r>
      <w:r/>
    </w:p>
    <w:p>
      <w:pPr>
        <w:pStyle w:val="ListNumber"/>
        <w:spacing w:line="240" w:lineRule="auto"/>
        <w:ind w:left="720"/>
      </w:pPr>
      <w:r/>
      <w:hyperlink r:id="rId11">
        <w:r>
          <w:rPr>
            <w:color w:val="0000EE"/>
            <w:u w:val="single"/>
          </w:rPr>
          <w:t>https://kpmg.com/us/en/media/news/kpmg-genai-workforce-survey.html</w:t>
        </w:r>
      </w:hyperlink>
      <w:r>
        <w:t xml:space="preserve"> - Emphasizes the need for involving employees in AI development and integration, as well as the importance of training and upskilling to adapt to generative AI.</w:t>
      </w:r>
      <w:r/>
    </w:p>
    <w:p>
      <w:pPr>
        <w:pStyle w:val="ListNumber"/>
        <w:spacing w:line="240" w:lineRule="auto"/>
        <w:ind w:left="720"/>
      </w:pPr>
      <w:r/>
      <w:hyperlink r:id="rId13">
        <w:r>
          <w:rPr>
            <w:color w:val="0000EE"/>
            <w:u w:val="single"/>
          </w:rPr>
          <w:t>https://news.stthomas.edu/generative-ais-real-world-impact-on-job-markets/</w:t>
        </w:r>
      </w:hyperlink>
      <w:r>
        <w:t xml:space="preserve"> - Discusses the risk of bias and inadequate diversity in generative AI systems and the need for comprehensive policies and reskilling efforts to address these issues.</w:t>
      </w:r>
      <w:r/>
    </w:p>
    <w:p>
      <w:pPr>
        <w:pStyle w:val="ListNumber"/>
        <w:spacing w:line="240" w:lineRule="auto"/>
        <w:ind w:left="720"/>
      </w:pPr>
      <w:r/>
      <w:hyperlink r:id="rId12">
        <w:r>
          <w:rPr>
            <w:color w:val="0000EE"/>
            <w:u w:val="single"/>
          </w:rPr>
          <w:t>https://equitablegrowth.org/u-s-workers-generative-ai-and-the-future-of-work/</w:t>
        </w:r>
      </w:hyperlink>
      <w:r>
        <w:t xml:space="preserve"> - Underlines the public's concerns about the impact of generative AI, as reflected in a Pew Research Center poll where most Americans believe GenAI will have a significant, primarily negative, impact on jobs.</w:t>
      </w:r>
      <w:r/>
    </w:p>
    <w:p>
      <w:pPr>
        <w:pStyle w:val="ListNumber"/>
        <w:spacing w:line="240" w:lineRule="auto"/>
        <w:ind w:left="720"/>
      </w:pPr>
      <w:r/>
      <w:hyperlink r:id="rId11">
        <w:r>
          <w:rPr>
            <w:color w:val="0000EE"/>
            <w:u w:val="single"/>
          </w:rPr>
          <w:t>https://kpmg.com/us/en/media/news/kpmg-genai-workforce-survey.html</w:t>
        </w:r>
      </w:hyperlink>
      <w:r>
        <w:t xml:space="preserve"> - Supports the idea that organizations incorporating employee insights in technology rollouts often outperform those with a top-down approach, and highlights the need for a clear people strategy for integrating generative AI.</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Estimates the significant economic potential of generative AI, which could add $2.6 trillion to $4.4 trillion annually, and emphasizes its role in enhancing productivity and employee experience.</w:t>
      </w:r>
      <w:r/>
    </w:p>
    <w:p>
      <w:pPr>
        <w:pStyle w:val="ListNumber"/>
        <w:spacing w:line="240" w:lineRule="auto"/>
        <w:ind w:left="720"/>
      </w:pPr>
      <w:r/>
      <w:hyperlink r:id="rId15">
        <w:r>
          <w:rPr>
            <w:color w:val="0000EE"/>
            <w:u w:val="single"/>
          </w:rPr>
          <w:t>https://time.com/7081228/ai-non-union-job-essay/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mgi/our-research/generative-ai-and-the-future-of-work-in-america" TargetMode="External"/><Relationship Id="rId11" Type="http://schemas.openxmlformats.org/officeDocument/2006/relationships/hyperlink" Target="https://kpmg.com/us/en/media/news/kpmg-genai-workforce-survey.html" TargetMode="External"/><Relationship Id="rId12" Type="http://schemas.openxmlformats.org/officeDocument/2006/relationships/hyperlink" Target="https://equitablegrowth.org/u-s-workers-generative-ai-and-the-future-of-work/" TargetMode="External"/><Relationship Id="rId13" Type="http://schemas.openxmlformats.org/officeDocument/2006/relationships/hyperlink" Target="https://news.stthomas.edu/generative-ais-real-world-impact-on-job-markets/"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time.com/7081228/ai-non-union-job-e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