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enterprises confront skills shortages amid shifts in demographics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Enterprises Confront Skills Shortages Amid Shifts in Demographics and Technology</w:t>
      </w:r>
      <w:r/>
    </w:p>
    <w:p>
      <w:r/>
      <w:r>
        <w:t>In an evolving global workplace landscape, businesses are grappling with significant challenges in talent acquisition and retention as they face a shrinking and ageing workforce alongside rapid technological advancements. These changes are impacting recruitment strategies and prompting businesses to rethink how they attract, hire, and manage their teams.</w:t>
      </w:r>
      <w:r/>
    </w:p>
    <w:p>
      <w:pPr>
        <w:pStyle w:val="Heading3"/>
      </w:pPr>
      <w:r>
        <w:t>Demographic Challenges: A Shrinking Workforce</w:t>
      </w:r>
      <w:r/>
    </w:p>
    <w:p>
      <w:r/>
      <w:r>
        <w:t>Recent projections indicate a notable demographic shift in Western economies, where the working-age population is expected to decrease by an average of 25 per cent over the next two decades. This trend is compounded by historically low birth rates, resulting in fewer young people entering the workforce. By 2030, it is anticipated that 50 per cent of the UK workforce will be aged 50 or over, with similar trends expected in Asia and slightly lower figures in the United States. This has led companies to increasingly leverage the skills of older workers, recognising their potential to fill crucial talent shortages.</w:t>
      </w:r>
      <w:r/>
    </w:p>
    <w:p>
      <w:r/>
      <w:r>
        <w:t>Lyndsey Simpson, CEO of 55/Redefined Group, highlights the urgency for industries to adapt by extending careers and rethinking recruitment strategies. Sectors reliant on specific skills, such as infrastructure and utilities, face significant challenges due to the lack of young professionals entering these fields.</w:t>
      </w:r>
      <w:r/>
    </w:p>
    <w:p>
      <w:pPr>
        <w:pStyle w:val="Heading3"/>
      </w:pPr>
      <w:r>
        <w:t>Generative AI: Transforming Recruitment Processes</w:t>
      </w:r>
      <w:r/>
    </w:p>
    <w:p>
      <w:r/>
      <w:r>
        <w:t>The rise of artificial intelligence (AI) in recruitment presents both opportunities and challenges. AI tools have drastically lowered the barriers to job applications, making it easier for candidates to apply through automated and AI-enhanced CVs and cover letters. A survey indicates that 45 per cent of job seekers have used generative AI to improve their applications, often resulting in overwhelming numbers of applicants for each position while leaving employers inundated with non-distinct submissions.</w:t>
      </w:r>
      <w:r/>
    </w:p>
    <w:p>
      <w:r/>
      <w:r>
        <w:t>International companies such as Siemens are exploring innovative recruitment methods to tackle these challenges. By partnering with Arctic Shores, Siemens uses AI-driven psychometric assessments to evaluate candidates based on aptitude rather than traditional qualifications. This approach has enabled Siemens to widen its talent pool beyond typical industry candidates, focusing on behavioural traits that align with organisational goals.</w:t>
      </w:r>
      <w:r/>
    </w:p>
    <w:p>
      <w:r/>
      <w:r>
        <w:t>Robert Newry, Co-founder of Arctic Shores, advocates for the combination of neuroscience and psychology in recruitment processes. By assessing candidates through non-job-related tasks, employers can gain insights into candidates’ adaptability and problem-solving skills, which are often not discernible from a traditional CV.</w:t>
      </w:r>
      <w:r/>
    </w:p>
    <w:p>
      <w:pPr>
        <w:pStyle w:val="Heading3"/>
      </w:pPr>
      <w:r>
        <w:t>Industry Responses: Adapting Recruitment Strategies</w:t>
      </w:r>
      <w:r/>
    </w:p>
    <w:p>
      <w:r/>
      <w:r>
        <w:t>To address the skills gap, global firms are not only rethinking external hiring practices but also focusing on internal talent development. Swiss pharmaceutical giant Novartis exemplifies this strategy through its Talent Match platform, which utilises AI to match employees with internal opportunities based on skills and interests. This approach not only saves on recruitment costs but also enhances employee engagement by providing avenues for career growth within the company.</w:t>
      </w:r>
      <w:r/>
    </w:p>
    <w:p>
      <w:r/>
      <w:r>
        <w:t>The integration of AI into recruitment processes offers significant benefits, but it also poses concerns about perpetuating biases inherent in AI training data. Businesses are being pushed to consider whether traditional CVs are the best indicators of a candidate’s potential and to explore alternative metrics for assessment.</w:t>
      </w:r>
      <w:r/>
    </w:p>
    <w:p>
      <w:pPr>
        <w:pStyle w:val="Heading3"/>
      </w:pPr>
      <w:r>
        <w:t>The Future of Recruitment</w:t>
      </w:r>
      <w:r/>
    </w:p>
    <w:p>
      <w:r/>
      <w:r>
        <w:t>As technology continues to reshape the recruitment landscape, companies are tasked with maintaining a balance between leveraging AI and preserving human-centric hiring practices. While AI enhances efficiency in finding the right candidates, the importance of maintaining human elements in recruitment remains paramount to addressing the current crisis.</w:t>
      </w:r>
      <w:r/>
    </w:p>
    <w:p>
      <w:r/>
      <w:r>
        <w:t>In conclusion, organisations face a multifaceted challenge in recruiting talent amid demographic shifts and technological evolution. By integrating innovative recruitment practices and embracing the potential of older workers, businesses can effectively navigate the labour market changes and secure a robust workforce for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https://www.3ds.com/manufacturing/trends/growing-global-skills-shortage</w:t>
        </w:r>
      </w:hyperlink>
      <w:r>
        <w:t xml:space="preserve"> - Corroborates the global skills shortage, particularly in manufacturing, and the impact of demographic changes and technological advancements.</w:t>
      </w:r>
      <w:r/>
    </w:p>
    <w:p>
      <w:pPr>
        <w:pStyle w:val="ListNumber"/>
        <w:spacing w:line="240" w:lineRule="auto"/>
        <w:ind w:left="720"/>
      </w:pPr>
      <w:r/>
      <w:hyperlink r:id="rId11">
        <w:r>
          <w:rPr>
            <w:color w:val="0000EE"/>
            <w:u w:val="single"/>
          </w:rPr>
          <w:t>https://www.kornferry.com/insights/this-week-in-leadership/talent-crunch-future-of-work</w:t>
        </w:r>
      </w:hyperlink>
      <w:r>
        <w:t xml:space="preserve"> - Supports the projection of a significant global talent shortage by 2030 and its economic implications, including the impact of demographic shifts.</w:t>
      </w:r>
      <w:r/>
    </w:p>
    <w:p>
      <w:pPr>
        <w:pStyle w:val="ListNumber"/>
        <w:spacing w:line="240" w:lineRule="auto"/>
        <w:ind w:left="720"/>
      </w:pPr>
      <w:r/>
      <w:hyperlink r:id="rId12">
        <w:r>
          <w:rPr>
            <w:color w:val="0000EE"/>
            <w:u w:val="single"/>
          </w:rPr>
          <w:t>https://www.instride.com/insights/skills-gap-statistics/</w:t>
        </w:r>
      </w:hyperlink>
      <w:r>
        <w:t xml:space="preserve"> - Provides statistics on the skills gap, including the percentage of companies aware of current or impending skills gaps and the economic costs associated with these gaps.</w:t>
      </w:r>
      <w:r/>
    </w:p>
    <w:p>
      <w:pPr>
        <w:pStyle w:val="ListNumber"/>
        <w:spacing w:line="240" w:lineRule="auto"/>
        <w:ind w:left="720"/>
      </w:pPr>
      <w:r/>
      <w:hyperlink r:id="rId13">
        <w:r>
          <w:rPr>
            <w:color w:val="0000EE"/>
            <w:u w:val="single"/>
          </w:rPr>
          <w:t>https://www.tectrade.com/articles/it-skills-gap-is-getting-wider/</w:t>
        </w:r>
      </w:hyperlink>
      <w:r>
        <w:t xml:space="preserve"> - Highlights the IT skills shortage, its impact on businesses, and the challenges in recruiting and retaining IT talent.</w:t>
      </w:r>
      <w:r/>
    </w:p>
    <w:p>
      <w:pPr>
        <w:pStyle w:val="ListNumber"/>
        <w:spacing w:line="240" w:lineRule="auto"/>
        <w:ind w:left="720"/>
      </w:pPr>
      <w:r/>
      <w:hyperlink r:id="rId14">
        <w:r>
          <w:rPr>
            <w:color w:val="0000EE"/>
            <w:u w:val="single"/>
          </w:rPr>
          <w:t>https://gloat.com/blog/global-skills-gap/</w:t>
        </w:r>
      </w:hyperlink>
      <w:r>
        <w:t xml:space="preserve"> - Discusses the global skills gap, the factors contributing to it, and the need for strategic skill-building to address these shortages.</w:t>
      </w:r>
      <w:r/>
    </w:p>
    <w:p>
      <w:pPr>
        <w:pStyle w:val="ListNumber"/>
        <w:spacing w:line="240" w:lineRule="auto"/>
        <w:ind w:left="720"/>
      </w:pPr>
      <w:r/>
      <w:hyperlink r:id="rId10">
        <w:r>
          <w:rPr>
            <w:color w:val="0000EE"/>
            <w:u w:val="single"/>
          </w:rPr>
          <w:t>https://www.3ds.com/manufacturing/trends/growing-global-skills-shortage</w:t>
        </w:r>
      </w:hyperlink>
      <w:r>
        <w:t xml:space="preserve"> - Explains how companies are focusing on internal talent development and using technology to retain knowledge and skills as employees move on.</w:t>
      </w:r>
      <w:r/>
    </w:p>
    <w:p>
      <w:pPr>
        <w:pStyle w:val="ListNumber"/>
        <w:spacing w:line="240" w:lineRule="auto"/>
        <w:ind w:left="720"/>
      </w:pPr>
      <w:r/>
      <w:hyperlink r:id="rId11">
        <w:r>
          <w:rPr>
            <w:color w:val="0000EE"/>
            <w:u w:val="single"/>
          </w:rPr>
          <w:t>https://www.kornferry.com/insights/this-week-in-leadership/talent-crunch-future-of-work</w:t>
        </w:r>
      </w:hyperlink>
      <w:r>
        <w:t xml:space="preserve"> - Details the impact of demographic changes, such as low birth rates and aging populations, on the workforce and talent availability.</w:t>
      </w:r>
      <w:r/>
    </w:p>
    <w:p>
      <w:pPr>
        <w:pStyle w:val="ListNumber"/>
        <w:spacing w:line="240" w:lineRule="auto"/>
        <w:ind w:left="720"/>
      </w:pPr>
      <w:r/>
      <w:hyperlink r:id="rId12">
        <w:r>
          <w:rPr>
            <w:color w:val="0000EE"/>
            <w:u w:val="single"/>
          </w:rPr>
          <w:t>https://www.instride.com/insights/skills-gap-statistics/</w:t>
        </w:r>
      </w:hyperlink>
      <w:r>
        <w:t xml:space="preserve"> - Mentions the need for continuous learning and upskilling to address the skills gap and maintain a competitive workforce.</w:t>
      </w:r>
      <w:r/>
    </w:p>
    <w:p>
      <w:pPr>
        <w:pStyle w:val="ListNumber"/>
        <w:spacing w:line="240" w:lineRule="auto"/>
        <w:ind w:left="720"/>
      </w:pPr>
      <w:r/>
      <w:hyperlink r:id="rId13">
        <w:r>
          <w:rPr>
            <w:color w:val="0000EE"/>
            <w:u w:val="single"/>
          </w:rPr>
          <w:t>https://www.tectrade.com/articles/it-skills-gap-is-getting-wider/</w:t>
        </w:r>
      </w:hyperlink>
      <w:r>
        <w:t xml:space="preserve"> - Discusses the challenges in recruiting IT talent and the financial impact of the IT skills shortage on businesses.</w:t>
      </w:r>
      <w:r/>
    </w:p>
    <w:p>
      <w:pPr>
        <w:pStyle w:val="ListNumber"/>
        <w:spacing w:line="240" w:lineRule="auto"/>
        <w:ind w:left="720"/>
      </w:pPr>
      <w:r/>
      <w:hyperlink r:id="rId14">
        <w:r>
          <w:rPr>
            <w:color w:val="0000EE"/>
            <w:u w:val="single"/>
          </w:rPr>
          <w:t>https://gloat.com/blog/global-skills-gap/</w:t>
        </w:r>
      </w:hyperlink>
      <w:r>
        <w:t xml:space="preserve"> - Highlights the discrepancy between the skills companies need and the skills employees possess, and strategies to overcome this gap.</w:t>
      </w:r>
      <w:r/>
    </w:p>
    <w:p>
      <w:pPr>
        <w:pStyle w:val="ListNumber"/>
        <w:spacing w:line="240" w:lineRule="auto"/>
        <w:ind w:left="720"/>
      </w:pPr>
      <w:r/>
      <w:hyperlink r:id="rId11">
        <w:r>
          <w:rPr>
            <w:color w:val="0000EE"/>
            <w:u w:val="single"/>
          </w:rPr>
          <w:t>https://www.kornferry.com/insights/this-week-in-leadership/talent-crunch-future-of-work</w:t>
        </w:r>
      </w:hyperlink>
      <w:r>
        <w:t xml:space="preserve"> - Emphasizes the importance of companies and governments in educating, training, and upskilling the workforce to address the talent shortage.</w:t>
      </w:r>
      <w:r/>
    </w:p>
    <w:p>
      <w:pPr>
        <w:pStyle w:val="ListNumber"/>
        <w:spacing w:line="240" w:lineRule="auto"/>
        <w:ind w:left="720"/>
      </w:pPr>
      <w:r/>
      <w:hyperlink r:id="rId15">
        <w:r>
          <w:rPr>
            <w:color w:val="0000EE"/>
            <w:u w:val="single"/>
          </w:rPr>
          <w:t>https://www.ft.com/video/868f2461-236a-4fb6-b9b3-d2b7ed80347c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3ds.com/manufacturing/trends/growing-global-skills-shortage" TargetMode="External"/><Relationship Id="rId11" Type="http://schemas.openxmlformats.org/officeDocument/2006/relationships/hyperlink" Target="https://www.kornferry.com/insights/this-week-in-leadership/talent-crunch-future-of-work" TargetMode="External"/><Relationship Id="rId12" Type="http://schemas.openxmlformats.org/officeDocument/2006/relationships/hyperlink" Target="https://www.instride.com/insights/skills-gap-statistics/" TargetMode="External"/><Relationship Id="rId13" Type="http://schemas.openxmlformats.org/officeDocument/2006/relationships/hyperlink" Target="https://www.tectrade.com/articles/it-skills-gap-is-getting-wider/" TargetMode="External"/><Relationship Id="rId14" Type="http://schemas.openxmlformats.org/officeDocument/2006/relationships/hyperlink" Target="https://gloat.com/blog/global-skills-gap/" TargetMode="External"/><Relationship Id="rId15" Type="http://schemas.openxmlformats.org/officeDocument/2006/relationships/hyperlink" Target="https://www.ft.com/video/868f2461-236a-4fb6-b9b3-d2b7ed80347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