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IBC 2024 in Amsterdam showcases rising attendance and groundbreaking trends in broadcasting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International Broadcasting Convention (IBC) 2024 in Amsterdam has been hailed as a major success, observing a rise in attendance with 45,085 participants, an increase of 4.69 percent from the previous year. Futuresource Consulting, responsible for the detailed analysis presented in the IBC 2024 Show Report, has identified several dominant trends influencing the future of the broadcasting industry. These include automation, robotics, artificial intelligence (AI), cloud technologies, and a progressive shift in the design and utilisation of outside broadcasting (OB) trucks.</w:t>
      </w:r>
      <w:r/>
    </w:p>
    <w:p>
      <w:r/>
      <w:r>
        <w:t>Joyce Wang, the lead market analyst at Futuresource, expressed that the event underscored the industry's dedication to enhanced efficiency and technological advancement. According to Wang, the showcased innovations are poised to significantly shape the future pathways and operational methodologies within broadcasting.</w:t>
      </w:r>
      <w:r/>
    </w:p>
    <w:p>
      <w:r/>
      <w:r>
        <w:t>Among the standout trends, automation and robotics occupied a central position. The sector is increasingly embracing solutions that streamline operations, reduce travel, and minimise staffing costs. AI auto-tracking technologies, such as those found in phone gimbals, together with Shotoku’s celebrated SoftRail, are anticipated to transform production and broadcasting practices significantly.</w:t>
      </w:r>
      <w:r/>
    </w:p>
    <w:p>
      <w:r/>
      <w:r>
        <w:t>The exhibition featured the unveiling of cutting-edge studio cameras by giants like Sony and Grass Valley, innovatively designed to be compatible with robotic heads. In addition, Canon showcased the highly anticipated EOS C400, illustrating the latest progressions in video acquisition technology. These advancements are expected to offer improved quality and greater flexibility in video production, aligning with the evolving requirements of contemporary broadcasters.</w:t>
      </w:r>
      <w:r/>
    </w:p>
    <w:p>
      <w:r/>
      <w:r>
        <w:t>Broadcasters are notably in pursuit of advanced production solutions that are both economical and capable of delivering high-end results. The emphasis at IBC 2024 was on products providing 4K HDR capabilities and the next generation of offerings, including automated motion tracking technologies. These solutions ensure that broadcasters can deliver exceptional quality content without escalating costs.</w:t>
      </w:r>
      <w:r/>
    </w:p>
    <w:p>
      <w:r/>
      <w:r>
        <w:t>AI and cloud technologies remained pivotal themes throughout the convention. Noteworthy developments in video production switchers were highlighted, particularly Vizrt’s software-only TriCaster and Ross’s Carbonite Ultra Solo, illustrating the increasing accessibility of video switching technology. AI applications are permeating all segments of the video content supply chain, aiding processes from acquisition to distribution. Innovations displayed included AI-enabled camera auto-tracking and AI-driven metadata tagging for media asset management, with a noted shift towards comprehensive purpose-specific solutions.</w:t>
      </w:r>
      <w:r/>
    </w:p>
    <w:p>
      <w:r/>
      <w:r>
        <w:t>Furthermore, the evolution of OB trucks was a prominent feature of the event, set against the backdrop of rising remote production (REMI) workflows. While traditional OB trucks aren't facing obsolescence, they are transforming into more modular and compact forms, a trend expected to bolster the adaptability and efficiency of outside broadcasting operations.</w:t>
      </w:r>
      <w:r/>
    </w:p>
    <w:p>
      <w:r/>
      <w:r>
        <w:t>The Futuresource IBC 2024 Show Report, compiled by the pro broadcast team at Futuresource, presents an in-depth exploration of these trends and innovations, offering insights into the emerging technological landscape within the broadcasting industry. The report suggests a promising direction marked by enhanced capabilities and cost-effective solutions poised to redefine broadcasting standards and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https://www.csimagazine.com/csi/IBC2024-attendance.php</w:t>
        </w:r>
      </w:hyperlink>
      <w:r>
        <w:t xml:space="preserve"> - Corroborates the increase in attendance at IBC 2024, with 45,085 visitors and a growth of 2,000 attendees compared to the previous year.</w:t>
      </w:r>
      <w:r/>
    </w:p>
    <w:p>
      <w:pPr>
        <w:pStyle w:val="ListNumber"/>
        <w:spacing w:line="240" w:lineRule="auto"/>
        <w:ind w:left="720"/>
      </w:pPr>
      <w:r/>
      <w:hyperlink r:id="rId11">
        <w:r>
          <w:rPr>
            <w:color w:val="0000EE"/>
            <w:u w:val="single"/>
          </w:rPr>
          <w:t>https://radio.today/usa/increase-in-attendance-by-almost-5-for-ibc-2024/</w:t>
        </w:r>
      </w:hyperlink>
      <w:r>
        <w:t xml:space="preserve"> - Confirms the nearly 5% increase in attendance at IBC 2024 and the presence of 1,350 exhibitors.</w:t>
      </w:r>
      <w:r/>
    </w:p>
    <w:p>
      <w:pPr>
        <w:pStyle w:val="ListNumber"/>
        <w:spacing w:line="240" w:lineRule="auto"/>
        <w:ind w:left="720"/>
      </w:pPr>
      <w:r/>
      <w:hyperlink r:id="rId12">
        <w:r>
          <w:rPr>
            <w:color w:val="0000EE"/>
            <w:u w:val="single"/>
          </w:rPr>
          <w:t>https://show.ibc.org/press-releases-1/ibc2024-sees-growth-board-ai-takes-centre-stage</w:t>
        </w:r>
      </w:hyperlink>
      <w:r>
        <w:t xml:space="preserve"> - Details the growth in attendance, exhibitors, and exhibition space, and highlights key trends such as AI, sustainability, and talent diversity.</w:t>
      </w:r>
      <w:r/>
    </w:p>
    <w:p>
      <w:pPr>
        <w:pStyle w:val="ListNumber"/>
        <w:spacing w:line="240" w:lineRule="auto"/>
        <w:ind w:left="720"/>
      </w:pPr>
      <w:r/>
      <w:hyperlink r:id="rId13">
        <w:r>
          <w:rPr>
            <w:color w:val="0000EE"/>
            <w:u w:val="single"/>
          </w:rPr>
          <w:t>https://www.svgeurope.org/blog/headlines/ibc-reveals-2024-attendee-and-exhibitor-numbers/</w:t>
        </w:r>
      </w:hyperlink>
      <w:r>
        <w:t xml:space="preserve"> - Provides figures on the number of visitors, exhibitors, and exhibition space, and mentions the focus on AI, sustainability, and other key trends.</w:t>
      </w:r>
      <w:r/>
    </w:p>
    <w:p>
      <w:pPr>
        <w:pStyle w:val="ListNumber"/>
        <w:spacing w:line="240" w:lineRule="auto"/>
        <w:ind w:left="720"/>
      </w:pPr>
      <w:r/>
      <w:hyperlink r:id="rId14">
        <w:r>
          <w:rPr>
            <w:color w:val="0000EE"/>
            <w:u w:val="single"/>
          </w:rPr>
          <w:t>https://www.tvtechnology.com/news/ibc-2024-attendance-up-nearly-5</w:t>
        </w:r>
      </w:hyperlink>
      <w:r>
        <w:t xml:space="preserve"> - Confirms the 4.69% increase in attendance and the rise in the number of exhibitors and exhibition space, along with key themes like AI and cloud technologies.</w:t>
      </w:r>
      <w:r/>
    </w:p>
    <w:p>
      <w:pPr>
        <w:pStyle w:val="ListNumber"/>
        <w:spacing w:line="240" w:lineRule="auto"/>
        <w:ind w:left="720"/>
      </w:pPr>
      <w:r/>
      <w:hyperlink r:id="rId12">
        <w:r>
          <w:rPr>
            <w:color w:val="0000EE"/>
            <w:u w:val="single"/>
          </w:rPr>
          <w:t>https://show.ibc.org/press-releases-1/ibc2024-sees-growth-board-ai-takes-centre-stage</w:t>
        </w:r>
      </w:hyperlink>
      <w:r>
        <w:t xml:space="preserve"> - Highlights the importance of AI, including the AI Tech Zone and AI Media Production Lab, and its impact on media production and innovation.</w:t>
      </w:r>
      <w:r/>
    </w:p>
    <w:p>
      <w:pPr>
        <w:pStyle w:val="ListNumber"/>
        <w:spacing w:line="240" w:lineRule="auto"/>
        <w:ind w:left="720"/>
      </w:pPr>
      <w:r/>
      <w:hyperlink r:id="rId14">
        <w:r>
          <w:rPr>
            <w:color w:val="0000EE"/>
            <w:u w:val="single"/>
          </w:rPr>
          <w:t>https://www.tvtechnology.com/news/ibc-2024-attendance-up-nearly-5</w:t>
        </w:r>
      </w:hyperlink>
      <w:r>
        <w:t xml:space="preserve"> - Mentions the focus on automation, robotics, and AI in transforming production and broadcasting practices, including AI auto-tracking technologies.</w:t>
      </w:r>
      <w:r/>
    </w:p>
    <w:p>
      <w:pPr>
        <w:pStyle w:val="ListNumber"/>
        <w:spacing w:line="240" w:lineRule="auto"/>
        <w:ind w:left="720"/>
      </w:pPr>
      <w:r/>
      <w:hyperlink r:id="rId12">
        <w:r>
          <w:rPr>
            <w:color w:val="0000EE"/>
            <w:u w:val="single"/>
          </w:rPr>
          <w:t>https://show.ibc.org/press-releases-1/ibc2024-sees-growth-board-ai-takes-centre-stage</w:t>
        </w:r>
      </w:hyperlink>
      <w:r>
        <w:t xml:space="preserve"> - Details the showcase of cutting-edge studio cameras compatible with robotic heads and other innovations in video acquisition technology.</w:t>
      </w:r>
      <w:r/>
    </w:p>
    <w:p>
      <w:pPr>
        <w:pStyle w:val="ListNumber"/>
        <w:spacing w:line="240" w:lineRule="auto"/>
        <w:ind w:left="720"/>
      </w:pPr>
      <w:r/>
      <w:hyperlink r:id="rId13">
        <w:r>
          <w:rPr>
            <w:color w:val="0000EE"/>
            <w:u w:val="single"/>
          </w:rPr>
          <w:t>https://www.svgeurope.org/blog/headlines/ibc-reveals-2024-attendee-and-exhibitor-numbers/</w:t>
        </w:r>
      </w:hyperlink>
      <w:r>
        <w:t xml:space="preserve"> - Highlights the emphasis on economical and high-quality production solutions, including 4K HDR capabilities and automated motion tracking technologies.</w:t>
      </w:r>
      <w:r/>
    </w:p>
    <w:p>
      <w:pPr>
        <w:pStyle w:val="ListNumber"/>
        <w:spacing w:line="240" w:lineRule="auto"/>
        <w:ind w:left="720"/>
      </w:pPr>
      <w:r/>
      <w:hyperlink r:id="rId14">
        <w:r>
          <w:rPr>
            <w:color w:val="0000EE"/>
            <w:u w:val="single"/>
          </w:rPr>
          <w:t>https://www.tvtechnology.com/news/ibc-2024-attendance-up-nearly-5</w:t>
        </w:r>
      </w:hyperlink>
      <w:r>
        <w:t xml:space="preserve"> - Discusses the evolution of OB trucks and the rise of remote production (REMI) workflows, along with the transformation of traditional OB trucks into more modular forms.</w:t>
      </w:r>
      <w:r/>
    </w:p>
    <w:p>
      <w:pPr>
        <w:pStyle w:val="ListNumber"/>
        <w:spacing w:line="240" w:lineRule="auto"/>
        <w:ind w:left="720"/>
      </w:pPr>
      <w:r/>
      <w:hyperlink r:id="rId12">
        <w:r>
          <w:rPr>
            <w:color w:val="0000EE"/>
            <w:u w:val="single"/>
          </w:rPr>
          <w:t>https://show.ibc.org/press-releases-1/ibc2024-sees-growth-board-ai-takes-centre-stage</w:t>
        </w:r>
      </w:hyperlink>
      <w:r>
        <w:t xml:space="preserve"> - Mentions the comprehensive purpose-specific solutions in AI and cloud technologies, including AI-enabled camera auto-tracking and AI-driven metadata tagging.</w:t>
      </w:r>
      <w:r/>
    </w:p>
    <w:p>
      <w:pPr>
        <w:pStyle w:val="ListNumber"/>
        <w:spacing w:line="240" w:lineRule="auto"/>
        <w:ind w:left="720"/>
      </w:pPr>
      <w:r/>
      <w:hyperlink r:id="rId15">
        <w:r>
          <w:rPr>
            <w:color w:val="0000EE"/>
            <w:u w:val="single"/>
          </w:rPr>
          <w:t>https://www.installation-international.com/technology/broadcast/futuresource-report-reveals-broadcast-trends-from-ibc2024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imagazine.com/csi/IBC2024-attendance.php" TargetMode="External"/><Relationship Id="rId11" Type="http://schemas.openxmlformats.org/officeDocument/2006/relationships/hyperlink" Target="https://radio.today/usa/increase-in-attendance-by-almost-5-for-ibc-2024/" TargetMode="External"/><Relationship Id="rId12" Type="http://schemas.openxmlformats.org/officeDocument/2006/relationships/hyperlink" Target="https://show.ibc.org/press-releases-1/ibc2024-sees-growth-board-ai-takes-centre-stage" TargetMode="External"/><Relationship Id="rId13" Type="http://schemas.openxmlformats.org/officeDocument/2006/relationships/hyperlink" Target="https://www.svgeurope.org/blog/headlines/ibc-reveals-2024-attendee-and-exhibitor-numbers/" TargetMode="External"/><Relationship Id="rId14" Type="http://schemas.openxmlformats.org/officeDocument/2006/relationships/hyperlink" Target="https://www.tvtechnology.com/news/ibc-2024-attendance-up-nearly-5" TargetMode="External"/><Relationship Id="rId15" Type="http://schemas.openxmlformats.org/officeDocument/2006/relationships/hyperlink" Target="https://www.installation-international.com/technology/broadcast/futuresource-report-reveals-broadcast-trends-from-ibc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