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the cookieless future: How brands are adapting to new advertising realities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Navigating the Cookieless Future: How Brands Are Adapting to New Advertising Realities</w:t>
      </w:r>
      <w:r/>
    </w:p>
    <w:p>
      <w:r/>
      <w:r>
        <w:t>The advertising world is witnessing a seismic shift as brands grapple with the transition to a cookieless future. As companies assess the implications of removing third-party cookies from the digital ecosystem, the landscape of digital marketing is set for significant transformation. Experts in the field, such as Mateusz Jędrocha, Chief Product Officer at Adlook, are at the forefront of navigating this change, offering insights into how brands can adapt to these evolving conditions.</w:t>
      </w:r>
      <w:r/>
    </w:p>
    <w:p>
      <w:r/>
      <w:r>
        <w:t>The move away from third-party cookies is primarily driven by rising consumer concerns over data privacy. For years, third-party cookies have been instrumental in tracking users’ online behaviour, enabling advertisers to create highly personalised marketing campaigns. However, growing awareness and scrutiny over data collection practices have led to regulatory responses and technological changes, prompting a reevaluation of these methods.</w:t>
      </w:r>
      <w:r/>
    </w:p>
    <w:p>
      <w:r/>
      <w:r>
        <w:t>Mateusz Jędrocha emphasises that the shift to a cookieless environment is not merely about the adoption of new tools but entails a fundamental rethinking of how companies engage their audiences. "Success in a cookieless world," Jędrocha explains, "means that even without cookies, a brand’s marketing strategy, efficiency, and budget effectiveness would remain unaffected." This transition demands adaptation from businesses, marketers, and technology partners alike.</w:t>
      </w:r>
      <w:r/>
    </w:p>
    <w:p>
      <w:r/>
      <w:r>
        <w:t>The phasing out of cookies by major web browsers such as Google Chrome, which handles about 65% of global internet traffic, alongside browsers that already operate cookielessly, means brands must reassess their data strategies. Jędrocha highlights that privacy should be viewed less as a selling point and more as a necessity to avoid negative perceptions. Consumers may not distinguish between various types of cookies, but they do expect a seamless online experience with assurances of responsible data management.</w:t>
      </w:r>
      <w:r/>
    </w:p>
    <w:p>
      <w:r/>
      <w:r>
        <w:t>In response to these changes, the focus is shifting towards more traditional marketing elements such as media and creative strategies. Historically, there has been a tendency to prioritise audience targeting through data-driven precision. However, as signal loss becomes more prominent, the industry is re-evaluating the importance of media and creativity in marketing campaigns. Jędrocha stresses that the re-emphasis on these basics does not imply a return to pre-digital practices but rather an enhancement through advanced tools like AI.</w:t>
      </w:r>
      <w:r/>
    </w:p>
    <w:p>
      <w:r/>
      <w:r>
        <w:t>Generative AI is playing an increasingly vital role in optimising programmatic advertising. Adlook's platform, for example, leverages AI to enhance media buying precision and improve the efficiency of marketing budgets. Algorithms powered by AI are capable of evaluating immense volumes of bid requests in real-time, ensuring the most optimal placements with minimal human input.</w:t>
      </w:r>
      <w:r/>
    </w:p>
    <w:p>
      <w:r/>
      <w:r>
        <w:t>Furthermore, the introduction of tools such as Adlook’s "Content GPT" engine allows for more sophisticated audience creation based on user prompts, leading to targeted advertising without reliance on third-party data segments. AI’s evolving role provides a scalable solution that not only meets privacy standards but also enhances campaign efficacy by reallocating budgets towards media placement rather than data acquisition.</w:t>
      </w:r>
      <w:r/>
    </w:p>
    <w:p>
      <w:r/>
      <w:r>
        <w:t>Looking forward, the potential of AI within the marketing industry remains substantial, with opportunities for improved targeting, accurate measurement, and increased creativity. As technology continues to advance, the focus will be on maintaining a balance between leveraging AI for efficiencies and retaining essential human oversight to guide strategic decisions.</w:t>
      </w:r>
      <w:r/>
    </w:p>
    <w:p>
      <w:r/>
      <w:r>
        <w:t>The journey towards a cookieless future is redefining digital marketing, urging brands to innovate and adopt data strategies that align with new privacy norms. As these shifts unfold, the expertise and insights from industry leaders like Mateusz Jędrocha will be crucial in guiding the successful transformation of marketing strategies, ensuring brands can thrive in this new era of advertising.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https://www.cmswire.com/digital-marketing/marketing-execs-react-to-new-google-cookie-deprecation-timeline/</w:t>
        </w:r>
      </w:hyperlink>
      <w:r>
        <w:t xml:space="preserve"> - Corroborates the delay in Google's third-party cookie deprecation plan and its implications for marketers and the industry.</w:t>
      </w:r>
      <w:r/>
    </w:p>
    <w:p>
      <w:pPr>
        <w:pStyle w:val="ListNumber"/>
        <w:spacing w:line="240" w:lineRule="auto"/>
        <w:ind w:left="720"/>
      </w:pPr>
      <w:r/>
      <w:hyperlink r:id="rId10">
        <w:r>
          <w:rPr>
            <w:color w:val="0000EE"/>
            <w:u w:val="single"/>
          </w:rPr>
          <w:t>https://www.cmswire.com/digital-marketing/marketing-execs-react-to-new-google-cookie-deprecation-timeline/</w:t>
        </w:r>
      </w:hyperlink>
      <w:r>
        <w:t xml:space="preserve"> - Explains the significance of Chrome's market share and the impact of the delay on the industry.</w:t>
      </w:r>
      <w:r/>
    </w:p>
    <w:p>
      <w:pPr>
        <w:pStyle w:val="ListNumber"/>
        <w:spacing w:line="240" w:lineRule="auto"/>
        <w:ind w:left="720"/>
      </w:pPr>
      <w:r/>
      <w:hyperlink r:id="rId11">
        <w:r>
          <w:rPr>
            <w:color w:val="0000EE"/>
            <w:u w:val="single"/>
          </w:rPr>
          <w:t>https://blog.adlook.com/blog/navigating-googles-updated-approach-to-third-party-cookies</w:t>
        </w:r>
      </w:hyperlink>
      <w:r>
        <w:t xml:space="preserve"> - Details Google's updated approach to third-party cookies, including increased user controls and the implications for the advertising industry.</w:t>
      </w:r>
      <w:r/>
    </w:p>
    <w:p>
      <w:pPr>
        <w:pStyle w:val="ListNumber"/>
        <w:spacing w:line="240" w:lineRule="auto"/>
        <w:ind w:left="720"/>
      </w:pPr>
      <w:r/>
      <w:hyperlink r:id="rId10">
        <w:r>
          <w:rPr>
            <w:color w:val="0000EE"/>
            <w:u w:val="single"/>
          </w:rPr>
          <w:t>https://www.cmswire.com/digital-marketing/marketing-execs-react-to-new-google-cookie-deprecation-timeline/</w:t>
        </w:r>
      </w:hyperlink>
      <w:r>
        <w:t xml:space="preserve"> - Highlights the importance of privacy-first advertising strategies and the role of regulatory bodies like the U.K.'s Competition and Markets Authority (CMA).</w:t>
      </w:r>
      <w:r/>
    </w:p>
    <w:p>
      <w:pPr>
        <w:pStyle w:val="ListNumber"/>
        <w:spacing w:line="240" w:lineRule="auto"/>
        <w:ind w:left="720"/>
      </w:pPr>
      <w:r/>
      <w:hyperlink r:id="rId11">
        <w:r>
          <w:rPr>
            <w:color w:val="0000EE"/>
            <w:u w:val="single"/>
          </w:rPr>
          <w:t>https://blog.adlook.com/blog/navigating-googles-updated-approach-to-third-party-cookies</w:t>
        </w:r>
      </w:hyperlink>
      <w:r>
        <w:t xml:space="preserve"> - Supports the idea that the transition to a cookieless environment requires a fundamental rethinking of how companies engage their audiences.</w:t>
      </w:r>
      <w:r/>
    </w:p>
    <w:p>
      <w:pPr>
        <w:pStyle w:val="ListNumber"/>
        <w:spacing w:line="240" w:lineRule="auto"/>
        <w:ind w:left="720"/>
      </w:pPr>
      <w:r/>
      <w:hyperlink r:id="rId10">
        <w:r>
          <w:rPr>
            <w:color w:val="0000EE"/>
            <w:u w:val="single"/>
          </w:rPr>
          <w:t>https://www.cmswire.com/digital-marketing/marketing-execs-react-to-new-google-cookie-deprecation-timeline/</w:t>
        </w:r>
      </w:hyperlink>
      <w:r>
        <w:t xml:space="preserve"> - Emphasizes the need for brands to reassess their data strategies in response to the phasing out of cookies by major web browsers.</w:t>
      </w:r>
      <w:r/>
    </w:p>
    <w:p>
      <w:pPr>
        <w:pStyle w:val="ListNumber"/>
        <w:spacing w:line="240" w:lineRule="auto"/>
        <w:ind w:left="720"/>
      </w:pPr>
      <w:r/>
      <w:hyperlink r:id="rId12">
        <w:r>
          <w:rPr>
            <w:color w:val="0000EE"/>
            <w:u w:val="single"/>
          </w:rPr>
          <w:t>https://www.marketingtechnews.net/news/the-role-of-ai-and-creativity-in-a-cookieless-space/</w:t>
        </w:r>
      </w:hyperlink>
      <w:r>
        <w:t xml:space="preserve"> - Discusses the role of AI and creativity in a cookieless space, including the re-evaluation of media and creative strategies.</w:t>
      </w:r>
      <w:r/>
    </w:p>
    <w:p>
      <w:pPr>
        <w:pStyle w:val="ListNumber"/>
        <w:spacing w:line="240" w:lineRule="auto"/>
        <w:ind w:left="720"/>
      </w:pPr>
      <w:r/>
      <w:hyperlink r:id="rId11">
        <w:r>
          <w:rPr>
            <w:color w:val="0000EE"/>
            <w:u w:val="single"/>
          </w:rPr>
          <w:t>https://blog.adlook.com/blog/navigating-googles-updated-approach-to-third-party-cookies</w:t>
        </w:r>
      </w:hyperlink>
      <w:r>
        <w:t xml:space="preserve"> - Explains how AI is used to enhance media buying precision and improve the efficiency of marketing budgets in a cookieless environment.</w:t>
      </w:r>
      <w:r/>
    </w:p>
    <w:p>
      <w:pPr>
        <w:pStyle w:val="ListNumber"/>
        <w:spacing w:line="240" w:lineRule="auto"/>
        <w:ind w:left="720"/>
      </w:pPr>
      <w:r/>
      <w:hyperlink r:id="rId12">
        <w:r>
          <w:rPr>
            <w:color w:val="0000EE"/>
            <w:u w:val="single"/>
          </w:rPr>
          <w:t>https://www.marketingtechnews.net/news/the-role-of-ai-and-creativity-in-a-cookieless-space/</w:t>
        </w:r>
      </w:hyperlink>
      <w:r>
        <w:t xml:space="preserve"> - Highlights the potential of AI in optimizing programmatic advertising and improving campaign efficacy.</w:t>
      </w:r>
      <w:r/>
    </w:p>
    <w:p>
      <w:pPr>
        <w:pStyle w:val="ListNumber"/>
        <w:spacing w:line="240" w:lineRule="auto"/>
        <w:ind w:left="720"/>
      </w:pPr>
      <w:r/>
      <w:hyperlink r:id="rId11">
        <w:r>
          <w:rPr>
            <w:color w:val="0000EE"/>
            <w:u w:val="single"/>
          </w:rPr>
          <w:t>https://blog.adlook.com/blog/navigating-googles-updated-approach-to-third-party-cookies</w:t>
        </w:r>
      </w:hyperlink>
      <w:r>
        <w:t xml:space="preserve"> - Details the use of tools like Adlook's 'Content GPT' engine for sophisticated audience creation without reliance on third-party data segments.</w:t>
      </w:r>
      <w:r/>
    </w:p>
    <w:p>
      <w:pPr>
        <w:pStyle w:val="ListNumber"/>
        <w:spacing w:line="240" w:lineRule="auto"/>
        <w:ind w:left="720"/>
      </w:pPr>
      <w:r/>
      <w:hyperlink r:id="rId12">
        <w:r>
          <w:rPr>
            <w:color w:val="0000EE"/>
            <w:u w:val="single"/>
          </w:rPr>
          <w:t>https://www.marketingtechnews.net/news/the-role-of-ai-and-creativity-in-a-cookieless-space/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mswire.com/digital-marketing/marketing-execs-react-to-new-google-cookie-deprecation-timeline/" TargetMode="External"/><Relationship Id="rId11" Type="http://schemas.openxmlformats.org/officeDocument/2006/relationships/hyperlink" Target="https://blog.adlook.com/blog/navigating-googles-updated-approach-to-third-party-cookies" TargetMode="External"/><Relationship Id="rId12" Type="http://schemas.openxmlformats.org/officeDocument/2006/relationships/hyperlink" Target="https://www.marketingtechnews.net/news/the-role-of-ai-and-creativity-in-a-cookieless-spa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