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Solana network hits 100 million active addresses despite coin struggles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within the cryptocurrency domain, the Solana network has registered a significant milestone, with monthly active addresses soaring past the 100 million mark, as reported by Solana Floor. This new high reflects a burgeoning level of activity on the blockchain, largely attributed to the recent influx of memecoin projects that have drawn increased user engagement.</w:t>
      </w:r>
      <w:r/>
    </w:p>
    <w:p>
      <w:r/>
      <w:r>
        <w:t>Despite this surge in usage, the Solana coin (SOL) itself hasn't mirrored this growth in its market valuation. It is currently navigating between its 50-day Simple Moving Average (SMA) at $142.43 and its 200-day SMA at $146.70. Notably, SOL has been unable to breach the $200 threshold for over a month, contrasting with several other tokens in the market, which have been ascending towards new peaks.</w:t>
      </w:r>
      <w:r/>
    </w:p>
    <w:p>
      <w:r/>
      <w:r>
        <w:t>Market analysis indicates that most of Solana's technical indicators are skewed towards bearish territory. A notable metric, the Volume Weighted Moving Average (VWMA) over the past 10 days, is signaling a predisposition towards selling. Furthermore, the 14-day Relative Strength Index (RSI) is positioned below the neutral 50 level, indicating that bearish sentiment presently prevails within the market.</w:t>
      </w:r>
      <w:r/>
    </w:p>
    <w:p>
      <w:r/>
      <w:r>
        <w:t>Nevertheless, despite these indicators, there remains a sense of optimism from some quarters. Financial forecasting platform Coincodex projects that the price of Solana could potentially rise to $162.49 in the near term. This forecast suggests a possible turnaround in sentiment, albeit amid a landscape of current bearish trends.</w:t>
      </w:r>
      <w:r/>
    </w:p>
    <w:p>
      <w:r/>
      <w:r>
        <w:t>The dynamics of Solana's market performance and blockchain activity spotlight the complexities and fluctuations inherent in the world of cryptocurrencies. While the network's technical advancements and growing engagement provide grounds for optimism, the coin's market value faces challenges from broader economic factors and investor sentiment. Such contrasting trends present a comprehensive picture of Solana's current standing in the rapidly evolving cryptocurrency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https://www.binance.com/en/square/post/2024-10-09-solana-s-monthly-active-addresses-surpass-100-million-14635732329537</w:t>
        </w:r>
      </w:hyperlink>
      <w:r>
        <w:t xml:space="preserve"> - Corroborates the milestone of Solana's monthly active addresses surpassing 100 million.</w:t>
      </w:r>
      <w:r/>
    </w:p>
    <w:p>
      <w:pPr>
        <w:pStyle w:val="ListNumber"/>
        <w:spacing w:line="240" w:lineRule="auto"/>
        <w:ind w:left="720"/>
      </w:pPr>
      <w:r/>
      <w:hyperlink r:id="rId11">
        <w:r>
          <w:rPr>
            <w:color w:val="0000EE"/>
            <w:u w:val="single"/>
          </w:rPr>
          <w:t>https://coinmarketcap.com/community/articles/6706fcd1a3d5ad211b46df09/</w:t>
        </w:r>
      </w:hyperlink>
      <w:r>
        <w:t xml:space="preserve"> - Supports the record high of 100 million monthly active addresses on the Solana network.</w:t>
      </w:r>
      <w:r/>
    </w:p>
    <w:p>
      <w:pPr>
        <w:pStyle w:val="ListNumber"/>
        <w:spacing w:line="240" w:lineRule="auto"/>
        <w:ind w:left="720"/>
      </w:pPr>
      <w:r/>
      <w:hyperlink r:id="rId12">
        <w:r>
          <w:rPr>
            <w:color w:val="0000EE"/>
            <w:u w:val="single"/>
          </w:rPr>
          <w:t>https://www.hawkinsight.com/en/article/2s8Rq2</w:t>
        </w:r>
      </w:hyperlink>
      <w:r>
        <w:t xml:space="preserve"> - Provides details on the number of active wallets and their SOL token holdings, highlighting that most active wallets do not hold SOL tokens.</w:t>
      </w:r>
      <w:r/>
    </w:p>
    <w:p>
      <w:pPr>
        <w:pStyle w:val="ListNumber"/>
        <w:spacing w:line="240" w:lineRule="auto"/>
        <w:ind w:left="720"/>
      </w:pPr>
      <w:r/>
      <w:hyperlink r:id="rId13">
        <w:r>
          <w:rPr>
            <w:color w:val="0000EE"/>
            <w:u w:val="single"/>
          </w:rPr>
          <w:t>https://blockonomi.com/solanas-active-addresses-reach-100-million-as-bank-predicts-price-increase/</w:t>
        </w:r>
      </w:hyperlink>
      <w:r>
        <w:t xml:space="preserve"> - Discusses the milestone of 100 million monthly active addresses and includes predictions from Standard Chartered about potential price increases.</w:t>
      </w:r>
      <w:r/>
    </w:p>
    <w:p>
      <w:pPr>
        <w:pStyle w:val="ListNumber"/>
        <w:spacing w:line="240" w:lineRule="auto"/>
        <w:ind w:left="720"/>
      </w:pPr>
      <w:r/>
      <w:hyperlink r:id="rId14">
        <w:r>
          <w:rPr>
            <w:color w:val="0000EE"/>
            <w:u w:val="single"/>
          </w:rPr>
          <w:t>https://bravenewcoin.com/insights/solana-hits-new-ath-for-active-addresses-but-86m-of-them-hold-no-sol-heres-1-crypto-solana-holders-are-accumulating-though</w:t>
        </w:r>
      </w:hyperlink>
      <w:r>
        <w:t xml:space="preserve"> - Confirms the all-time high of active addresses and the lack of SOL holdings in most wallets.</w:t>
      </w:r>
      <w:r/>
    </w:p>
    <w:p>
      <w:pPr>
        <w:pStyle w:val="ListNumber"/>
        <w:spacing w:line="240" w:lineRule="auto"/>
        <w:ind w:left="720"/>
      </w:pPr>
      <w:r/>
      <w:hyperlink r:id="rId13">
        <w:r>
          <w:rPr>
            <w:color w:val="0000EE"/>
            <w:u w:val="single"/>
          </w:rPr>
          <w:t>https://blockonomi.com/solanas-active-addresses-reach-100-million-as-bank-predicts-price-increase/</w:t>
        </w:r>
      </w:hyperlink>
      <w:r>
        <w:t xml:space="preserve"> - Mentions the current price range of SOL and its inability to breach the $200 threshold, contrasting with other tokens.</w:t>
      </w:r>
      <w:r/>
    </w:p>
    <w:p>
      <w:pPr>
        <w:pStyle w:val="ListNumber"/>
        <w:spacing w:line="240" w:lineRule="auto"/>
        <w:ind w:left="720"/>
      </w:pPr>
      <w:r/>
      <w:hyperlink r:id="rId14">
        <w:r>
          <w:rPr>
            <w:color w:val="0000EE"/>
            <w:u w:val="single"/>
          </w:rPr>
          <w:t>https://bravenewcoin.com/insights/solana-hits-new-ath-for-active-addresses-but-86m-of-them-hold-no-sol-heres-1-crypto-solana-holders-are-accumulating-though</w:t>
        </w:r>
      </w:hyperlink>
      <w:r>
        <w:t xml:space="preserve"> - Describes the current market valuation of SOL, including its range between the 50-day and 200-day SMAs.</w:t>
      </w:r>
      <w:r/>
    </w:p>
    <w:p>
      <w:pPr>
        <w:pStyle w:val="ListNumber"/>
        <w:spacing w:line="240" w:lineRule="auto"/>
        <w:ind w:left="720"/>
      </w:pPr>
      <w:r/>
      <w:hyperlink r:id="rId13">
        <w:r>
          <w:rPr>
            <w:color w:val="0000EE"/>
            <w:u w:val="single"/>
          </w:rPr>
          <w:t>https://blockonomi.com/solanas-active-addresses-reach-100-million-as-bank-predicts-price-increase/</w:t>
        </w:r>
      </w:hyperlink>
      <w:r>
        <w:t xml:space="preserve"> - Discusses the bearish technical indicators, such as the Volume Weighted Moving Average (VWMA) and the Relative Strength Index (RSI).</w:t>
      </w:r>
      <w:r/>
    </w:p>
    <w:p>
      <w:pPr>
        <w:pStyle w:val="ListNumber"/>
        <w:spacing w:line="240" w:lineRule="auto"/>
        <w:ind w:left="720"/>
      </w:pPr>
      <w:r/>
      <w:hyperlink r:id="rId12">
        <w:r>
          <w:rPr>
            <w:color w:val="0000EE"/>
            <w:u w:val="single"/>
          </w:rPr>
          <w:t>https://www.hawkinsight.com/en/article/2s8Rq2</w:t>
        </w:r>
      </w:hyperlink>
      <w:r>
        <w:t xml:space="preserve"> - Supports the bearish sentiment indicated by technical indicators like the RSI being below the neutral 50 level.</w:t>
      </w:r>
      <w:r/>
    </w:p>
    <w:p>
      <w:pPr>
        <w:pStyle w:val="ListNumber"/>
        <w:spacing w:line="240" w:lineRule="auto"/>
        <w:ind w:left="720"/>
      </w:pPr>
      <w:r/>
      <w:hyperlink r:id="rId13">
        <w:r>
          <w:rPr>
            <w:color w:val="0000EE"/>
            <w:u w:val="single"/>
          </w:rPr>
          <w:t>https://blockonomi.com/solanas-active-addresses-reach-100-million-as-bank-predicts-price-increase/</w:t>
        </w:r>
      </w:hyperlink>
      <w:r>
        <w:t xml:space="preserve"> - Provides forecasts from financial analysts, such as Standard Chartered, suggesting potential price rises for SOL despite current bearish trends.</w:t>
      </w:r>
      <w:r/>
    </w:p>
    <w:p>
      <w:pPr>
        <w:pStyle w:val="ListNumber"/>
        <w:spacing w:line="240" w:lineRule="auto"/>
        <w:ind w:left="720"/>
      </w:pPr>
      <w:r/>
      <w:hyperlink r:id="rId14">
        <w:r>
          <w:rPr>
            <w:color w:val="0000EE"/>
            <w:u w:val="single"/>
          </w:rPr>
          <w:t>https://bravenewcoin.com/insights/solana-hits-new-ath-for-active-addresses-but-86m-of-them-hold-no-sol-heres-1-crypto-solana-holders-are-accumulating-though</w:t>
        </w:r>
      </w:hyperlink>
      <w:r>
        <w:t xml:space="preserve"> - Highlights the optimism and potential turnaround in sentiment for SOL's price, despite current market challenges.</w:t>
      </w:r>
      <w:r/>
    </w:p>
    <w:p>
      <w:pPr>
        <w:pStyle w:val="ListNumber"/>
        <w:spacing w:line="240" w:lineRule="auto"/>
        <w:ind w:left="720"/>
      </w:pPr>
      <w:r/>
      <w:hyperlink r:id="rId15">
        <w:r>
          <w:rPr>
            <w:color w:val="0000EE"/>
            <w:u w:val="single"/>
          </w:rPr>
          <w:t>https://www.analyticsinsight.net/cryptocurrency-analytics-insight/solana-whales-favour-new-ai-altcoin-for-10x-returns-in-q4-amount-of-staked-ethereum-rises-by-51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nance.com/en/square/post/2024-10-09-solana-s-monthly-active-addresses-surpass-100-million-14635732329537" TargetMode="External"/><Relationship Id="rId11" Type="http://schemas.openxmlformats.org/officeDocument/2006/relationships/hyperlink" Target="https://coinmarketcap.com/community/articles/6706fcd1a3d5ad211b46df09/" TargetMode="External"/><Relationship Id="rId12" Type="http://schemas.openxmlformats.org/officeDocument/2006/relationships/hyperlink" Target="https://www.hawkinsight.com/en/article/2s8Rq2" TargetMode="External"/><Relationship Id="rId13" Type="http://schemas.openxmlformats.org/officeDocument/2006/relationships/hyperlink" Target="https://blockonomi.com/solanas-active-addresses-reach-100-million-as-bank-predicts-price-increase/" TargetMode="External"/><Relationship Id="rId14" Type="http://schemas.openxmlformats.org/officeDocument/2006/relationships/hyperlink" Target="https://bravenewcoin.com/insights/solana-hits-new-ath-for-active-addresses-but-86m-of-them-hold-no-sol-heres-1-crypto-solana-holders-are-accumulating-though" TargetMode="External"/><Relationship Id="rId15" Type="http://schemas.openxmlformats.org/officeDocument/2006/relationships/hyperlink" Target="https://www.analyticsinsight.net/cryptocurrency-analytics-insight/solana-whales-favour-new-ai-altcoin-for-10x-returns-in-q4-amount-of-staked-ethereum-rises-by-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