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 Micro Computer faces stock volatility amid regulatory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Super Micro Computer Inc. (SMCI) has experienced significant volatility in its stock prices over the past week. The stock initially saw a rise of up to 9% but subsequently declined by 2.5% on Thursday. This fluctuation comes amidst a broader trend of instability in the company's stock value, driven by mixed investor sentiment concerning its financial performance and ongoing regulatory challenges.</w:t>
      </w:r>
      <w:r/>
    </w:p>
    <w:p>
      <w:r/>
      <w:r>
        <w:t>The recent rollercoaster in the stock's performance partly stems from an ongoing investigation by the U.S. Department of Justice into Super Micro's business practices. The probe was instigated following a critical report released by Hindenburg Research in late August, which accused the company of engaging in questionable accounting practices, failing to disclose key relationships, and allegedly breaching U.S. export regulations by funneling products to sanctioned Russian enterprises via shell companies. These revelations applied downward pressure on Super Micro's stock, which has struggled to maintain a level above $50 per share.</w:t>
      </w:r>
      <w:r/>
    </w:p>
    <w:p>
      <w:r/>
      <w:r>
        <w:t>Despite these challenges, Super Micro's shares surged by 16% on Monday following positive company reports that highlighted robust demand for its AI server products. By the end of the week, Super Micro shares had climbed 12% from the previous week's close.</w:t>
      </w:r>
      <w:r/>
    </w:p>
    <w:p>
      <w:r/>
      <w:r>
        <w:t>Super Micro develops and sells servers that utilize Nvidia's AI chips, critical components for data centres running AI applications. The company recently announced shipments of servers housing over 100,000 Nvidia GPUs per quarter, aimed at some of the largest AI facilities globally.</w:t>
      </w:r>
      <w:r/>
    </w:p>
    <w:p>
      <w:r/>
      <w:r>
        <w:t>However, the optimism was short-lived. On Tuesday, the stock lost 5% of its value after a promising pre-market rally, which had lifted the stock by 7%. CEO of Futurum Group, Daniel Newman, commented that investor enthusiasm over the recent shipment data was overshadowed by the regulatory risks facing Super Micro.</w:t>
      </w:r>
      <w:r/>
    </w:p>
    <w:p>
      <w:r/>
      <w:r>
        <w:t>The Hindenburg report severely impacted Super Micro's stock, causing a 20% drop in its shares the day after the report's release and leading to delays in the company's 10-K annual report filing with the U.S. Securities and Exchange Commission. Further complications arose from a Wall Street Journal disclosure regarding the Justice Department's inquiry, which contributed to a decline in the company's stock in late September.</w:t>
      </w:r>
      <w:r/>
    </w:p>
    <w:p>
      <w:r/>
      <w:r>
        <w:t>Super Micro's CEO, Charles Liang, has contested the Hindenburg report, labelling certain statements as "false or inaccurate" and "misleading". Liang assured investors that the delay in filing the 10-K report would not reflect on the company’s fourth-quarter financial outcomes, and he committed to addressing the allegations in due course.</w:t>
      </w:r>
      <w:r/>
    </w:p>
    <w:p>
      <w:r/>
      <w:r>
        <w:t>The situation presents a dichotomy for investors, who weigh the potential growth prospects driven by AI-related demand against the backdrop of significant legal and regulatory investigations. While some analysts remain optimistic about Super Micro's long-term prospects, with expectations of a rise in share prices to $66 over the next year, others have shown caution. The company's mixed fiscal results for the quarter ending June 30, which saw revenue barely surpassing expectations at $5.3 billion and a significant 143% year-over-year growth, were juxtaposed with lower-than-expected earnings per share.</w:t>
      </w:r>
      <w:r/>
    </w:p>
    <w:p>
      <w:r/>
      <w:r>
        <w:t>Analyst Jim Kelleher of Argus Research advised cautious investment into the company’s shares, suggesting confidence in the company's ability to manage any potential accounting discrepancies. However, Kelleher did adjust his 12-month price target from $100 to $70, reflecting a tempered outlook despite Super Micro's recent expansionary 10-for-1 stock split.</w:t>
      </w:r>
      <w:r/>
    </w:p>
    <w:p>
      <w:r/>
      <w:r>
        <w:t>Overall, Super Micro's path forward remains uncertain, contingent on both its ability to navigate legal hurdles and to continue capitalising on momentum within the booming AI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https://finance.yahoo.com/news/super-micro-computer-stock-tumbles-072000581.html</w:t>
        </w:r>
      </w:hyperlink>
      <w:r>
        <w:t xml:space="preserve"> - Corroborates the ongoing investigation by the U.S. Department of Justice and the impact of the Hindenburg Research report on Super Micro's stock.</w:t>
      </w:r>
      <w:r/>
    </w:p>
    <w:p>
      <w:pPr>
        <w:pStyle w:val="ListNumber"/>
        <w:spacing w:line="240" w:lineRule="auto"/>
        <w:ind w:left="720"/>
      </w:pPr>
      <w:r/>
      <w:hyperlink r:id="rId10">
        <w:r>
          <w:rPr>
            <w:color w:val="0000EE"/>
            <w:u w:val="single"/>
          </w:rPr>
          <w:t>https://finance.yahoo.com/news/super-micro-computer-stock-tumbles-072000581.html</w:t>
        </w:r>
      </w:hyperlink>
      <w:r>
        <w:t xml:space="preserve"> - Details the allegations of accounting manipulation, failing to disclose key relationships, and breaching U.S. export regulations as reported by Hindenburg Research.</w:t>
      </w:r>
      <w:r/>
    </w:p>
    <w:p>
      <w:pPr>
        <w:pStyle w:val="ListNumber"/>
        <w:spacing w:line="240" w:lineRule="auto"/>
        <w:ind w:left="720"/>
      </w:pPr>
      <w:r/>
      <w:hyperlink r:id="rId11">
        <w:r>
          <w:rPr>
            <w:color w:val="0000EE"/>
            <w:u w:val="single"/>
          </w:rPr>
          <w:t>https://www.nasdaq.com/articles/super-micros-split-game-changer-or-risky-move-investors</w:t>
        </w:r>
      </w:hyperlink>
      <w:r>
        <w:t xml:space="preserve"> - Explains the recent 10-for-1 stock split and its potential impact on Super Micro's stock price and investor accessibility.</w:t>
      </w:r>
      <w:r/>
    </w:p>
    <w:p>
      <w:pPr>
        <w:pStyle w:val="ListNumber"/>
        <w:spacing w:line="240" w:lineRule="auto"/>
        <w:ind w:left="720"/>
      </w:pPr>
      <w:r/>
      <w:hyperlink r:id="rId11">
        <w:r>
          <w:rPr>
            <w:color w:val="0000EE"/>
            <w:u w:val="single"/>
          </w:rPr>
          <w:t>https://www.nasdaq.com/articles/super-micros-split-game-changer-or-risky-move-investors</w:t>
        </w:r>
      </w:hyperlink>
      <w:r>
        <w:t xml:space="preserve"> - Discusses the delay in Super Micro's 10-K annual report filing and the company's response to the Hindenburg report allegations.</w:t>
      </w:r>
      <w:r/>
    </w:p>
    <w:p>
      <w:pPr>
        <w:pStyle w:val="ListNumber"/>
        <w:spacing w:line="240" w:lineRule="auto"/>
        <w:ind w:left="720"/>
      </w:pPr>
      <w:r/>
      <w:hyperlink r:id="rId12">
        <w:r>
          <w:rPr>
            <w:color w:val="0000EE"/>
            <w:u w:val="single"/>
          </w:rPr>
          <w:t>https://fintel.io/s/us/smci</w:t>
        </w:r>
      </w:hyperlink>
      <w:r>
        <w:t xml:space="preserve"> - Provides information on the significant decline in Super Micro's stock price following the Hindenburg Research report and the DOJ investigation.</w:t>
      </w:r>
      <w:r/>
    </w:p>
    <w:p>
      <w:pPr>
        <w:pStyle w:val="ListNumber"/>
        <w:spacing w:line="240" w:lineRule="auto"/>
        <w:ind w:left="720"/>
      </w:pPr>
      <w:r/>
      <w:hyperlink r:id="rId12">
        <w:r>
          <w:rPr>
            <w:color w:val="0000EE"/>
            <w:u w:val="single"/>
          </w:rPr>
          <w:t>https://fintel.io/s/us/smci</w:t>
        </w:r>
      </w:hyperlink>
      <w:r>
        <w:t xml:space="preserve"> - Details the large options trades and analyst downgrades that have affected Super Micro's stock performance.</w:t>
      </w:r>
      <w:r/>
    </w:p>
    <w:p>
      <w:pPr>
        <w:pStyle w:val="ListNumber"/>
        <w:spacing w:line="240" w:lineRule="auto"/>
        <w:ind w:left="720"/>
      </w:pPr>
      <w:r/>
      <w:hyperlink r:id="rId13">
        <w:r>
          <w:rPr>
            <w:color w:val="0000EE"/>
            <w:u w:val="single"/>
          </w:rPr>
          <w:t>https://www.forbes.com/sites/greatspeculations/2024/09/26/super-micros-10-for-1-split-can-drive-the-stock-higher/</w:t>
        </w:r>
      </w:hyperlink>
      <w:r>
        <w:t xml:space="preserve"> - Explains the potential boost to Super Micro's stock from the 10-for-1 stock split and the company's strong demand for AI server products.</w:t>
      </w:r>
      <w:r/>
    </w:p>
    <w:p>
      <w:pPr>
        <w:pStyle w:val="ListNumber"/>
        <w:spacing w:line="240" w:lineRule="auto"/>
        <w:ind w:left="720"/>
      </w:pPr>
      <w:r/>
      <w:hyperlink r:id="rId13">
        <w:r>
          <w:rPr>
            <w:color w:val="0000EE"/>
            <w:u w:val="single"/>
          </w:rPr>
          <w:t>https://www.forbes.com/sites/greatspeculations/2024/09/26/super-micros-10-for-1-split-can-drive-the-stock-higher/</w:t>
        </w:r>
      </w:hyperlink>
      <w:r>
        <w:t xml:space="preserve"> - Highlights Super Micro's shipments of servers with Nvidia GPUs and the company's growth prospects in the AI sector.</w:t>
      </w:r>
      <w:r/>
    </w:p>
    <w:p>
      <w:pPr>
        <w:pStyle w:val="ListNumber"/>
        <w:spacing w:line="240" w:lineRule="auto"/>
        <w:ind w:left="720"/>
      </w:pPr>
      <w:r/>
      <w:hyperlink r:id="rId10">
        <w:r>
          <w:rPr>
            <w:color w:val="0000EE"/>
            <w:u w:val="single"/>
          </w:rPr>
          <w:t>https://finance.yahoo.com/news/super-micro-computer-stock-tumbles-072000581.html</w:t>
        </w:r>
      </w:hyperlink>
      <w:r>
        <w:t xml:space="preserve"> - Discusses the mixed fiscal results, including revenue and earnings per share, and the impact on investor sentiment.</w:t>
      </w:r>
      <w:r/>
    </w:p>
    <w:p>
      <w:pPr>
        <w:pStyle w:val="ListNumber"/>
        <w:spacing w:line="240" w:lineRule="auto"/>
        <w:ind w:left="720"/>
      </w:pPr>
      <w:r/>
      <w:hyperlink r:id="rId11">
        <w:r>
          <w:rPr>
            <w:color w:val="0000EE"/>
            <w:u w:val="single"/>
          </w:rPr>
          <w:t>https://www.nasdaq.com/articles/super-micros-split-game-changer-or-risky-move-investors</w:t>
        </w:r>
      </w:hyperlink>
      <w:r>
        <w:t xml:space="preserve"> - Provides insights into the company's financial performance, including net sales, gross margins, and net income, and its strategic investments in AI technology.</w:t>
      </w:r>
      <w:r/>
    </w:p>
    <w:p>
      <w:pPr>
        <w:pStyle w:val="ListNumber"/>
        <w:spacing w:line="240" w:lineRule="auto"/>
        <w:ind w:left="720"/>
      </w:pPr>
      <w:r/>
      <w:hyperlink r:id="rId10">
        <w:r>
          <w:rPr>
            <w:color w:val="0000EE"/>
            <w:u w:val="single"/>
          </w:rPr>
          <w:t>https://finance.yahoo.com/news/super-micro-computer-stock-tumbles-072000581.html</w:t>
        </w:r>
      </w:hyperlink>
      <w:r>
        <w:t xml:space="preserve"> - Addresses analyst opinions, such as Jim Kelleher's cautious investment advice and adjusted price target, reflecting the tempered outlook on Super Micro's stock.</w:t>
      </w:r>
      <w:r/>
    </w:p>
    <w:p>
      <w:pPr>
        <w:pStyle w:val="ListNumber"/>
        <w:spacing w:line="240" w:lineRule="auto"/>
        <w:ind w:left="720"/>
      </w:pPr>
      <w:r/>
      <w:hyperlink r:id="rId14">
        <w:r>
          <w:rPr>
            <w:color w:val="0000EE"/>
            <w:u w:val="single"/>
          </w:rPr>
          <w:t>https://investorempires.com/super-micro-computer-stock-continues-wild-ride-as-investors-weigh-ai-hype-against-alleged-doj-probe/?utm_source=rss&amp;utm_medium=rss&amp;utm_campaign=super-micro-computer-stock-continues-wild-ride-as-investors-weigh-ai-hype-against-alleged-doj-probe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super-micro-computer-stock-tumbles-072000581.html" TargetMode="External"/><Relationship Id="rId11" Type="http://schemas.openxmlformats.org/officeDocument/2006/relationships/hyperlink" Target="https://www.nasdaq.com/articles/super-micros-split-game-changer-or-risky-move-investors" TargetMode="External"/><Relationship Id="rId12" Type="http://schemas.openxmlformats.org/officeDocument/2006/relationships/hyperlink" Target="https://fintel.io/s/us/smci" TargetMode="External"/><Relationship Id="rId13" Type="http://schemas.openxmlformats.org/officeDocument/2006/relationships/hyperlink" Target="https://www.forbes.com/sites/greatspeculations/2024/09/26/super-micros-10-for-1-split-can-drive-the-stock-higher/" TargetMode="External"/><Relationship Id="rId14" Type="http://schemas.openxmlformats.org/officeDocument/2006/relationships/hyperlink" Target="https://investorempires.com/super-micro-computer-stock-continues-wild-ride-as-investors-weigh-ai-hype-against-alleged-doj-probe/?utm_source=rss&amp;utm_medium=rss&amp;utm_campaign=super-micro-computer-stock-continues-wild-ride-as-investors-weigh-ai-hype-against-alleged-doj-pro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