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impact of artificial intelligence on the accounting profession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ever-evolving landscape of technology has consistently reshaped the accounting profession, introducing significant changes that often bring both advantages and new challenges. The latest player in this ongoing revolution is artificial intelligence (AI), a technology that promises to further automate routine and mundane tasks within the accounting sphere. However, the history of technological advancements in the field suggests that while some issues are resolved, new ones inevitably arise.</w:t>
      </w:r>
      <w:r/>
    </w:p>
    <w:p>
      <w:r/>
      <w:r>
        <w:t>Historically, accounting embraced various technological innovations, each time altering the nature of the work accountants do. There was a time when spreadsheets were painstakingly filled out by hand, sometimes with feather quills, necessitating precision and time. The advent of personal computers and electronic spreadsheets marked a significant transformation, allowing accountants to quickly type and instantly modify data, thereby eliminating the need for meticulous rewriting and the application of whiteout. Computers undoubtedly revolutionized the profession, saving both time and effort and changing how accounting work was conducted.</w:t>
      </w:r>
      <w:r/>
    </w:p>
    <w:p>
      <w:r/>
      <w:r>
        <w:t>Nonetheless, these technological advancements introduced their own kinds of drudgery. While keying in data into Excel was a far cry from hand-written entries, it remained a repetitive and tedious task, often relegated to lower-level associates. The process of filling cells, error checking, and troubleshooting large data sets became the new mundane tasks that accountants were eager to escape from. This laid the groundwork for the next wave of technological solutions, namely automation and business software that could handle routine operations.</w:t>
      </w:r>
      <w:r/>
    </w:p>
    <w:p>
      <w:r/>
      <w:r>
        <w:t>Automation in accounting has made significant strides, successfully managing many of the compliance-based, repetitive tasks that once occupied much of an accountant's day. With these routine processes handled by software, accountants could focus more on client engagement and other value-driven activities. Nevertheless, the incorporation of automation brought about new responsibilities: managing data formatting, maintaining databases, patching systems, and troubleshooting.</w:t>
      </w:r>
      <w:r/>
    </w:p>
    <w:p>
      <w:r/>
      <w:r>
        <w:t>The emergence of generative AI offers a new horizon for the accounting profession. Increasingly sophisticated, this technology is evolving from an initial focus on marketing copy to a versatile tool capable of integrating and automating complex systems using natural language. Instead of navigating through complex interfaces, accountants can simply instruct the AI to perform tasks such as drafting an engagement letter. By handling these routine processes, generative AI aims to liberate accountants to focus on more strategic and consultative roles.</w:t>
      </w:r>
      <w:r/>
    </w:p>
    <w:p>
      <w:r/>
      <w:r>
        <w:t>However, historical trends in accounting technology suggest that this latest innovation may not be the ultimate solution to eliminating all the unenjoyable aspects of the profession. Each technological shift has invariably displaced some drudgery only to create new tasks that require attention and management. It is expected that generative AI, while removing many of the current day-to-day hassles, will introduce its own challenges for accountants to address.</w:t>
      </w:r>
      <w:r/>
    </w:p>
    <w:p>
      <w:r/>
      <w:r>
        <w:t>Moreover, the nature of jobs inherently includes elements of stress and tasks that are less enjoyable. These tasks differentiate work from leisure, contributing to the exchange of labour for financial compensation. As technology continues to advance, future evolutions in AI are likely to bring transformations that resolve some existing issues while posing new ones, keeping the cycle of technological impact on the accounting industry very much alive.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https://noahwire.com</w:t>
        </w:r>
      </w:hyperlink>
      <w:r>
        <w:t xml:space="preserve"> - This link provides information on how AI-driven news content generation services, similar to those that could be applied in accounting, automate routine and mundane tasks, although it does not directly address accounting.</w:t>
      </w:r>
      <w:r/>
    </w:p>
    <w:p>
      <w:pPr>
        <w:pStyle w:val="ListNumber"/>
        <w:spacing w:line="240" w:lineRule="auto"/>
        <w:ind w:left="720"/>
      </w:pPr>
      <w:r/>
      <w:hyperlink r:id="rId10">
        <w:r>
          <w:rPr>
            <w:color w:val="0000EE"/>
            <w:u w:val="single"/>
          </w:rPr>
          <w:t>https://noahwire.com</w:t>
        </w:r>
      </w:hyperlink>
      <w:r>
        <w:t xml:space="preserve"> - This source discusses the automation of routine tasks using AI, which is analogous to the automation in accounting that handles compliance-based and repetitive tasks.</w:t>
      </w:r>
      <w:r/>
    </w:p>
    <w:p>
      <w:pPr>
        <w:pStyle w:val="ListNumber"/>
        <w:spacing w:line="240" w:lineRule="auto"/>
        <w:ind w:left="720"/>
      </w:pPr>
      <w:r/>
      <w:hyperlink r:id="rId11">
        <w:r>
          <w:rPr>
            <w:color w:val="0000EE"/>
            <w:u w:val="single"/>
          </w:rPr>
          <w:t>https://noahwire.com/terms/</w:t>
        </w:r>
      </w:hyperlink>
      <w:r>
        <w:t xml:space="preserve"> - This link outlines the terms and conditions of using AI-driven services, which can be compared to the management and maintenance tasks introduced by automation in accounting.</w:t>
      </w:r>
      <w:r/>
    </w:p>
    <w:p>
      <w:pPr>
        <w:pStyle w:val="ListNumber"/>
        <w:spacing w:line="240" w:lineRule="auto"/>
        <w:ind w:left="720"/>
      </w:pPr>
      <w:r/>
      <w:hyperlink r:id="rId11">
        <w:r>
          <w:rPr>
            <w:color w:val="0000EE"/>
            <w:u w:val="single"/>
          </w:rPr>
          <w:t>https://noahwire.com/terms/</w:t>
        </w:r>
      </w:hyperlink>
      <w:r>
        <w:t xml:space="preserve"> - The terms and conditions page mentions the responsibility of clients in managing and verifying content, similar to how accountants manage data formatting and databases.</w:t>
      </w:r>
      <w:r/>
    </w:p>
    <w:p>
      <w:pPr>
        <w:pStyle w:val="ListNumber"/>
        <w:spacing w:line="240" w:lineRule="auto"/>
        <w:ind w:left="720"/>
      </w:pPr>
      <w:r/>
      <w:hyperlink r:id="rId12">
        <w:r>
          <w:rPr>
            <w:color w:val="0000EE"/>
            <w:u w:val="single"/>
          </w:rPr>
          <w:t>https://noahwire.com/privacy-policy/</w:t>
        </w:r>
      </w:hyperlink>
      <w:r>
        <w:t xml:space="preserve"> - This privacy policy highlights the handling of data, which is relevant to the discussion on managing and maintaining databases in the accounting profession.</w:t>
      </w:r>
      <w:r/>
    </w:p>
    <w:p>
      <w:pPr>
        <w:pStyle w:val="ListNumber"/>
        <w:spacing w:line="240" w:lineRule="auto"/>
        <w:ind w:left="720"/>
      </w:pPr>
      <w:r/>
      <w:hyperlink r:id="rId10">
        <w:r>
          <w:rPr>
            <w:color w:val="0000EE"/>
            <w:u w:val="single"/>
          </w:rPr>
          <w:t>https://noahwire.com</w:t>
        </w:r>
      </w:hyperlink>
      <w:r>
        <w:t xml:space="preserve"> - The main page describes how AI technology can integrate and automate complex systems, similar to the emerging role of generative AI in accounting.</w:t>
      </w:r>
      <w:r/>
    </w:p>
    <w:p>
      <w:pPr>
        <w:pStyle w:val="ListNumber"/>
        <w:spacing w:line="240" w:lineRule="auto"/>
        <w:ind w:left="720"/>
      </w:pPr>
      <w:r/>
      <w:hyperlink r:id="rId11">
        <w:r>
          <w:rPr>
            <w:color w:val="0000EE"/>
            <w:u w:val="single"/>
          </w:rPr>
          <w:t>https://noahwire.com/terms/</w:t>
        </w:r>
      </w:hyperlink>
      <w:r>
        <w:t xml:space="preserve"> - This link explains the potential for new challenges arising from the use of AI, which aligns with the historical trend of new technologies introducing new tasks in accounting.</w:t>
      </w:r>
      <w:r/>
    </w:p>
    <w:p>
      <w:pPr>
        <w:pStyle w:val="ListNumber"/>
        <w:spacing w:line="240" w:lineRule="auto"/>
        <w:ind w:left="720"/>
      </w:pPr>
      <w:r/>
      <w:hyperlink r:id="rId10">
        <w:r>
          <w:rPr>
            <w:color w:val="0000EE"/>
            <w:u w:val="single"/>
          </w:rPr>
          <w:t>https://noahwire.com</w:t>
        </w:r>
      </w:hyperlink>
      <w:r>
        <w:t xml:space="preserve"> - The site discusses the continuous evolution of technology and its impact on various professions, including the potential for future evolutions in AI to bring new transformations and challenges.</w:t>
      </w:r>
      <w:r/>
    </w:p>
    <w:p>
      <w:pPr>
        <w:pStyle w:val="ListNumber"/>
        <w:spacing w:line="240" w:lineRule="auto"/>
        <w:ind w:left="720"/>
      </w:pPr>
      <w:r/>
      <w:hyperlink r:id="rId11">
        <w:r>
          <w:rPr>
            <w:color w:val="0000EE"/>
            <w:u w:val="single"/>
          </w:rPr>
          <w:t>https://noahwire.com/terms/</w:t>
        </w:r>
      </w:hyperlink>
      <w:r>
        <w:t xml:space="preserve"> - The terms and conditions mention the necessity for clients to comply with all applicable laws, which is similar to the regulatory and compliance aspects in accounting.</w:t>
      </w:r>
      <w:r/>
    </w:p>
    <w:p>
      <w:pPr>
        <w:pStyle w:val="ListNumber"/>
        <w:spacing w:line="240" w:lineRule="auto"/>
        <w:ind w:left="720"/>
      </w:pPr>
      <w:r/>
      <w:hyperlink r:id="rId10">
        <w:r>
          <w:rPr>
            <w:color w:val="0000EE"/>
            <w:u w:val="single"/>
          </w:rPr>
          <w:t>https://noahwire.com</w:t>
        </w:r>
      </w:hyperlink>
      <w:r>
        <w:t xml:space="preserve"> - The main page highlights the ability of AI to handle tasks such as drafting content, which is comparable to the role of generative AI in drafting engagement letters in accounting.</w:t>
      </w:r>
      <w:r/>
    </w:p>
    <w:p>
      <w:pPr>
        <w:pStyle w:val="ListNumber"/>
        <w:spacing w:line="240" w:lineRule="auto"/>
        <w:ind w:left="720"/>
      </w:pPr>
      <w:r/>
      <w:hyperlink r:id="rId13">
        <w:r>
          <w:rPr>
            <w:color w:val="0000EE"/>
            <w:u w:val="single"/>
          </w:rPr>
          <w:t>https://www.accountingtoday.com/opinion/using-ai-will-solve-old-drudgery-introduce-new-drudgery-for-accountants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noahwire.com" TargetMode="External"/><Relationship Id="rId11" Type="http://schemas.openxmlformats.org/officeDocument/2006/relationships/hyperlink" Target="https://noahwire.com/terms/" TargetMode="External"/><Relationship Id="rId12" Type="http://schemas.openxmlformats.org/officeDocument/2006/relationships/hyperlink" Target="https://noahwire.com/privacy-policy/" TargetMode="External"/><Relationship Id="rId13" Type="http://schemas.openxmlformats.org/officeDocument/2006/relationships/hyperlink" Target="https://www.accountingtoday.com/opinion/using-ai-will-solve-old-drudgery-introduce-new-drudgery-for-accountant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