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Defense Department advances in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Defense Department Advances in AI Capabilities</w:t>
      </w:r>
      <w:r/>
    </w:p>
    <w:p>
      <w:r/>
      <w:r>
        <w:t>In recent months, the U.S. Department of Defense (DoD) has been actively integrating artificial intelligence (AI) into its operations, marking a significant step in its technological advancement. This development comes as the department seeks to enhance efficiency, decision-making, and operational capabilities in various domains, amidst the evolving global security environment.</w:t>
      </w:r>
      <w:r/>
    </w:p>
    <w:p>
      <w:r/>
      <w:r>
        <w:t>In November of the previous year, Deputy Secretary of Defense Kathleen Hicks introduced the AI Adoption Strategy, a roadmap aimed at systematically embedding AI technologies into the department's functions. This initiative is part of a broader effort to modernize and streamline defense operations through advanced technologies.</w:t>
      </w:r>
      <w:r/>
    </w:p>
    <w:p>
      <w:r/>
      <w:r>
        <w:t>Following the strategy's release, the U.S. Air Force launched an experimental programme in July, named NIPRGPT, designed to utilise generative AI on the Non-classified Internet Protocol Router Network. Concurrently, the Army's Vantage programme is working to incorporate AI and machine learning (AI/ML) by analysing vast datasets to enhance decision-making processes in areas like personnel readiness and financial investment returns.</w:t>
      </w:r>
      <w:r/>
    </w:p>
    <w:p>
      <w:r/>
      <w:r>
        <w:t>Despite the progress, the military's implementation of AI has been deliberate and cautious, reflecting an understanding of the complexities and challenges involved. Deputy Secretary Hicks has emphasised the importance of safety in these innovations, acknowledging that unsafe systems are fundamentally ineffective. The department’s approach recognises that deploying AI responsibly is an iterative process requiring continual adaptation and learning.</w:t>
      </w:r>
      <w:r/>
    </w:p>
    <w:p>
      <w:r/>
      <w:r>
        <w:t>Bob Ashley, a retired Lieutenant General and former Director of the Defense Intelligence Agency, has highlighted key factors for consideration as the defense sector increasingly leverages AI. A major challenge identified is operating in environments that are Disconnected, Degraded, and Limited in Bandwidth (DDIL), particularly at the battlefield's edge. The current reliance on cloud-based large language models may not be feasible in contested settings where access to network infrastructure can be compromised.</w:t>
      </w:r>
      <w:r/>
    </w:p>
    <w:p>
      <w:r/>
      <w:r>
        <w:t>To address these obstacles, development is suggested towards Small Language Models (SLMs), which, while trained on smaller datasets, can operate independently of networks. These models are advantageous due to their lower computational need and energy efficiency, a significant consideration given the anticipated exponential increase in AI energy demands.</w:t>
      </w:r>
      <w:r/>
    </w:p>
    <w:p>
      <w:r/>
      <w:r>
        <w:t>Trust in AI is another pivotal issue, with the accuracy of AI-generated insights critical to operator confidence and decision-making speed. Enhancements in AI software are underway to reduce inaccuracies, known as "hallucinations," thus improving reliability and hastening tactical decisions.</w:t>
      </w:r>
      <w:r/>
    </w:p>
    <w:p>
      <w:r/>
      <w:r>
        <w:t>The military also faces challenges in the lengthy acquisition processes for AI technologies, which lag behind the rapid innovation cycles typical in the private sector. The DoD acknowledges this discrepancy and has sought to streamline acquisitions. The Army’s Software Acquisition Pathway is an example of efforts to expedite the procurement of AI technologies, treating them akin to consumables rather than complex systems.</w:t>
      </w:r>
      <w:r/>
    </w:p>
    <w:p>
      <w:r/>
      <w:r>
        <w:t>Long-term strategic planning is deemed essential to sustain AI integration. The iterative nature of AI acquisition demands ongoing investment in technological capabilities, energy requirements, and personnel training—both military and civilian.</w:t>
      </w:r>
      <w:r/>
    </w:p>
    <w:p>
      <w:r/>
      <w:r>
        <w:t>As the DoD continues to embed AI into its operations, the initial steps are seen as building a foundation for future advancements. The department's efforts are aimed at maintaining a competitive edge and ensuring readiness in the face of growing global threats. The ongoing adaptations reflect a commitment to achieving responsible and effective AI deployment across defense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https://www.aetc.af.mil/News/Article-Display/Article/3642248/dod-increases-ai-capacity-through-strategy-alignment/</w:t>
        </w:r>
      </w:hyperlink>
      <w:r>
        <w:t xml:space="preserve"> - Corroborates the DoD's efforts in integrating AI through strategy updates and the creation of the Chief Digital and Artificial Intelligence Office.</w:t>
      </w:r>
      <w:r/>
    </w:p>
    <w:p>
      <w:pPr>
        <w:pStyle w:val="ListNumber"/>
        <w:spacing w:line="240" w:lineRule="auto"/>
        <w:ind w:left="720"/>
      </w:pPr>
      <w:r/>
      <w:hyperlink r:id="rId11">
        <w:r>
          <w:rPr>
            <w:color w:val="0000EE"/>
            <w:u w:val="single"/>
          </w:rPr>
          <w:t>https://www.gao.gov/products/gao-24-105645</w:t>
        </w:r>
      </w:hyperlink>
      <w:r>
        <w:t xml:space="preserve"> - Supports the challenges faced by the DoD in identifying and managing its AI workforce and the need for strategic planning and workforce development.</w:t>
      </w:r>
      <w:r/>
    </w:p>
    <w:p>
      <w:pPr>
        <w:pStyle w:val="ListNumber"/>
        <w:spacing w:line="240" w:lineRule="auto"/>
        <w:ind w:left="720"/>
      </w:pPr>
      <w:r/>
      <w:hyperlink r:id="rId12">
        <w:r>
          <w:rPr>
            <w:color w:val="0000EE"/>
            <w:u w:val="single"/>
          </w:rPr>
          <w:t>https://www.ai.mil/blog.html</w:t>
        </w:r>
      </w:hyperlink>
      <w:r>
        <w:t xml:space="preserve"> - Provides details on the DoD's initiatives such as Task Force Lima and the Responsible AI Strategy and Implementation Pathway, highlighting the department's focus on responsible AI deployment.</w:t>
      </w:r>
      <w:r/>
    </w:p>
    <w:p>
      <w:pPr>
        <w:pStyle w:val="ListNumber"/>
        <w:spacing w:line="240" w:lineRule="auto"/>
        <w:ind w:left="720"/>
      </w:pPr>
      <w:r/>
      <w:hyperlink r:id="rId13">
        <w:r>
          <w:rPr>
            <w:color w:val="0000EE"/>
            <w:u w:val="single"/>
          </w:rPr>
          <w:t>https://www.boozallen.com/markets/defense/ai-for-military.html</w:t>
        </w:r>
      </w:hyperlink>
      <w:r>
        <w:t xml:space="preserve"> - Explains how AI is used in defense operations, including edge-ready model deployment and synthetic data generation, addressing challenges like DDIL environments.</w:t>
      </w:r>
      <w:r/>
    </w:p>
    <w:p>
      <w:pPr>
        <w:pStyle w:val="ListNumber"/>
        <w:spacing w:line="240" w:lineRule="auto"/>
        <w:ind w:left="720"/>
      </w:pPr>
      <w:r/>
      <w:hyperlink r:id="rId14">
        <w:r>
          <w:rPr>
            <w:color w:val="0000EE"/>
            <w:u w:val="single"/>
          </w:rPr>
          <w:t>https://defensescoop.com/2023/03/13/pentagon-requesting-more-than-3b-for-ai-jadc2/</w:t>
        </w:r>
      </w:hyperlink>
      <w:r>
        <w:t xml:space="preserve"> - Details the fiscal budget requests for AI and JADC2 initiatives, highlighting the department's investment in AI and networking capabilities.</w:t>
      </w:r>
      <w:r/>
    </w:p>
    <w:p>
      <w:pPr>
        <w:pStyle w:val="ListNumber"/>
        <w:spacing w:line="240" w:lineRule="auto"/>
        <w:ind w:left="720"/>
      </w:pPr>
      <w:r/>
      <w:hyperlink r:id="rId10">
        <w:r>
          <w:rPr>
            <w:color w:val="0000EE"/>
            <w:u w:val="single"/>
          </w:rPr>
          <w:t>https://www.aetc.af.mil/News/Article-Display/Article/3642248/dod-increases-ai-capacity-through-strategy-alignment/</w:t>
        </w:r>
      </w:hyperlink>
      <w:r>
        <w:t xml:space="preserve"> - Mentions the 2023 Data, Analytics and Artificial Intelligence Adoption Strategy and its role in modernizing defense operations.</w:t>
      </w:r>
      <w:r/>
    </w:p>
    <w:p>
      <w:pPr>
        <w:pStyle w:val="ListNumber"/>
        <w:spacing w:line="240" w:lineRule="auto"/>
        <w:ind w:left="720"/>
      </w:pPr>
      <w:r/>
      <w:hyperlink r:id="rId11">
        <w:r>
          <w:rPr>
            <w:color w:val="0000EE"/>
            <w:u w:val="single"/>
          </w:rPr>
          <w:t>https://www.gao.gov/products/gao-24-105645</w:t>
        </w:r>
      </w:hyperlink>
      <w:r>
        <w:t xml:space="preserve"> - Discusses the importance of defining and identifying the AI workforce and the challenges in the acquisition processes for AI technologies.</w:t>
      </w:r>
      <w:r/>
    </w:p>
    <w:p>
      <w:pPr>
        <w:pStyle w:val="ListNumber"/>
        <w:spacing w:line="240" w:lineRule="auto"/>
        <w:ind w:left="720"/>
      </w:pPr>
      <w:r/>
      <w:hyperlink r:id="rId12">
        <w:r>
          <w:rPr>
            <w:color w:val="0000EE"/>
            <w:u w:val="single"/>
          </w:rPr>
          <w:t>https://www.ai.mil/blog.html</w:t>
        </w:r>
      </w:hyperlink>
      <w:r>
        <w:t xml:space="preserve"> - Highlights the Joint Artificial Intelligence Center's role in guiding the department's operationalization of AI principles and the focus on responsible AI development.</w:t>
      </w:r>
      <w:r/>
    </w:p>
    <w:p>
      <w:pPr>
        <w:pStyle w:val="ListNumber"/>
        <w:spacing w:line="240" w:lineRule="auto"/>
        <w:ind w:left="720"/>
      </w:pPr>
      <w:r/>
      <w:hyperlink r:id="rId13">
        <w:r>
          <w:rPr>
            <w:color w:val="0000EE"/>
            <w:u w:val="single"/>
          </w:rPr>
          <w:t>https://www.boozallen.com/markets/defense/ai-for-military.html</w:t>
        </w:r>
      </w:hyperlink>
      <w:r>
        <w:t xml:space="preserve"> - Describes the use of AI in tactical edge environments and the need for small language models to operate in disconnected settings.</w:t>
      </w:r>
      <w:r/>
    </w:p>
    <w:p>
      <w:pPr>
        <w:pStyle w:val="ListNumber"/>
        <w:spacing w:line="240" w:lineRule="auto"/>
        <w:ind w:left="720"/>
      </w:pPr>
      <w:r/>
      <w:hyperlink r:id="rId14">
        <w:r>
          <w:rPr>
            <w:color w:val="0000EE"/>
            <w:u w:val="single"/>
          </w:rPr>
          <w:t>https://defensescoop.com/2023/03/13/pentagon-requesting-more-than-3b-for-ai-jadc2/</w:t>
        </w:r>
      </w:hyperlink>
      <w:r>
        <w:t xml:space="preserve"> - Details the department's efforts to enhance decision-making and operational capabilities through AI and JADC2 initiatives.</w:t>
      </w:r>
      <w:r/>
    </w:p>
    <w:p>
      <w:pPr>
        <w:pStyle w:val="ListNumber"/>
        <w:spacing w:line="240" w:lineRule="auto"/>
        <w:ind w:left="720"/>
      </w:pPr>
      <w:r/>
      <w:hyperlink r:id="rId12">
        <w:r>
          <w:rPr>
            <w:color w:val="0000EE"/>
            <w:u w:val="single"/>
          </w:rPr>
          <w:t>https://www.ai.mil/blog.html</w:t>
        </w:r>
      </w:hyperlink>
      <w:r>
        <w:t xml:space="preserve"> - Mentions the department's commitment to trust and confidence in AI technology, including efforts to reduce inaccuracies and improve reliability.</w:t>
      </w:r>
      <w:r/>
    </w:p>
    <w:p>
      <w:pPr>
        <w:pStyle w:val="ListNumber"/>
        <w:spacing w:line="240" w:lineRule="auto"/>
        <w:ind w:left="720"/>
      </w:pPr>
      <w:r/>
      <w:hyperlink r:id="rId15">
        <w:r>
          <w:rPr>
            <w:color w:val="0000EE"/>
            <w:u w:val="single"/>
          </w:rPr>
          <w:t>https://www.wnd.com/2024/10/defense-department-plunges-into-ai-now-what/?utm_source=rss&amp;utm_medium=rss&amp;utm_campaign=defense-department-plunges-into-ai-now-what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etc.af.mil/News/Article-Display/Article/3642248/dod-increases-ai-capacity-through-strategy-alignment/" TargetMode="External"/><Relationship Id="rId11" Type="http://schemas.openxmlformats.org/officeDocument/2006/relationships/hyperlink" Target="https://www.gao.gov/products/gao-24-105645" TargetMode="External"/><Relationship Id="rId12" Type="http://schemas.openxmlformats.org/officeDocument/2006/relationships/hyperlink" Target="https://www.ai.mil/blog.html" TargetMode="External"/><Relationship Id="rId13" Type="http://schemas.openxmlformats.org/officeDocument/2006/relationships/hyperlink" Target="https://www.boozallen.com/markets/defense/ai-for-military.html" TargetMode="External"/><Relationship Id="rId14" Type="http://schemas.openxmlformats.org/officeDocument/2006/relationships/hyperlink" Target="https://defensescoop.com/2023/03/13/pentagon-requesting-more-than-3b-for-ai-jadc2/" TargetMode="External"/><Relationship Id="rId15" Type="http://schemas.openxmlformats.org/officeDocument/2006/relationships/hyperlink" Target="https://www.wnd.com/2024/10/defense-department-plunges-into-ai-now-what/?utm_source=rss&amp;utm_medium=rss&amp;utm_campaign=defense-department-plunges-into-ai-now-wh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