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impact on the future of employment and the rising skill gap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rapid advancement of artificial intelligence (AI) is profoundly reshaping global employment landscapes, with significant changes forecasted for the near future. A report by the World Economic Forum sheds light on this transformative phase, projecting that AI and automation technologies are poised to displace approximately 85 million jobs by the year 2025. This anticipated shift is particularly notable in sectors such as manufacturing, customer service, and data entry, where machines and sophisticated algorithms excel in performing tasks with greater efficiency and accuracy compared to human counterparts.</w:t>
      </w:r>
      <w:r/>
    </w:p>
    <w:p>
      <w:r/>
      <w:r>
        <w:t>Despite these disruptions, the report offers a counterbalance by predicting the creation of 97 million new jobs during the same period. These emerging roles are expected to arise in fields deeply rooted in futuristic technologies, including data analysis, AI development, and various aspects of digital marketing. These areas demand a workforce equipped not only with adaptability but also with proficiency in cutting-edge technological skills.</w:t>
      </w:r>
      <w:r/>
    </w:p>
    <w:p>
      <w:r/>
      <w:r>
        <w:t>The impact of AI on employment highlights a critical need for educational systems and policy frameworks to evolve. There is an increasing emphasis on equipping the current and future workforce with skills necessary to thrive in a technology-driven market. This encompasses a focus on continuous learning and upskilling to prepare individuals for new and evolving job roles in the digital age.</w:t>
      </w:r>
      <w:r/>
    </w:p>
    <w:p>
      <w:r/>
      <w:r>
        <w:t>As industries navigate this transition, the skill gap poses both challenges and opportunities. Organisations and governments are urged to consider strategies that support workforce transformation, ensuring that workers have access to the necessary training and resources. This approach is crucial to mitigating potential negative effects of job displacement while maximising the opportunities that arise from AI advancements.</w:t>
      </w:r>
      <w:r/>
    </w:p>
    <w:p>
      <w:r/>
      <w:r>
        <w:t>Overall, the intricate balance between job loss and creation propelled by AI is shaping the modern employment narrative. As technologies continue to evolve and integrate into everyday business operations, the onus lies on all stakeholders to ready themselves for a future where AI plays an integral role in human endeavours.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https://www.chicagobooth.edu/review/ai-is-going-disrupt-labor-market-it-doesnt-have-destroy-it</w:t>
        </w:r>
      </w:hyperlink>
      <w:r>
        <w:t xml:space="preserve"> - Corroborates the projection that AI and automation could displace a significant number of jobs, and highlights the potential for new job creation in fields like data analysis and AI development.</w:t>
      </w:r>
      <w:r/>
    </w:p>
    <w:p>
      <w:pPr>
        <w:pStyle w:val="ListNumber"/>
        <w:spacing w:line="240" w:lineRule="auto"/>
        <w:ind w:left="720"/>
      </w:pPr>
      <w:r/>
      <w:hyperlink r:id="rId11">
        <w:r>
          <w:rPr>
            <w:color w:val="0000EE"/>
            <w:u w:val="single"/>
          </w:rPr>
          <w:t>https://www.mckinsey.com/mgi/our-research/generative-ai-and-the-future-of-work-in-america</w:t>
        </w:r>
      </w:hyperlink>
      <w:r>
        <w:t xml:space="preserve"> - Supports the prediction that AI will displace jobs in sectors like customer service and data entry, while creating new roles in STEM, creative, and business fields.</w:t>
      </w:r>
      <w:r/>
    </w:p>
    <w:p>
      <w:pPr>
        <w:pStyle w:val="ListNumber"/>
        <w:spacing w:line="240" w:lineRule="auto"/>
        <w:ind w:left="720"/>
      </w:pPr>
      <w:r/>
      <w:hyperlink r:id="rId12">
        <w:r>
          <w:rPr>
            <w:color w:val="0000EE"/>
            <w:u w:val="single"/>
          </w:rPr>
          <w:t>https://www.nexford.edu/insights/how-will-ai-affect-jobs</w:t>
        </w:r>
      </w:hyperlink>
      <w:r>
        <w:t xml:space="preserve"> - Confirms the World Economic Forum's estimate that AI could replace around 85 million jobs by 2025 and highlights the creation of new jobs in areas like healthcare and digital marketing.</w:t>
      </w:r>
      <w:r/>
    </w:p>
    <w:p>
      <w:pPr>
        <w:pStyle w:val="ListNumber"/>
        <w:spacing w:line="240" w:lineRule="auto"/>
        <w:ind w:left="720"/>
      </w:pPr>
      <w:r/>
      <w:hyperlink r:id="rId13">
        <w:r>
          <w:rPr>
            <w:color w:val="0000EE"/>
            <w:u w:val="single"/>
          </w:rPr>
          <w:t>https://www.weforum.org/agenda/2024/02/artificial-intelligence-ai-jobs-future/</w:t>
        </w:r>
      </w:hyperlink>
      <w:r>
        <w:t xml:space="preserve"> - Provides evidence that AI will affect a large portion of jobs globally, with about half being negatively impacted, and emphasizes the need for new skills and job roles.</w:t>
      </w:r>
      <w:r/>
    </w:p>
    <w:p>
      <w:pPr>
        <w:pStyle w:val="ListNumber"/>
        <w:spacing w:line="240" w:lineRule="auto"/>
        <w:ind w:left="720"/>
      </w:pPr>
      <w:r/>
      <w:hyperlink r:id="rId10">
        <w:r>
          <w:rPr>
            <w:color w:val="0000EE"/>
            <w:u w:val="single"/>
          </w:rPr>
          <w:t>https://www.chicagobooth.edu/review/ai-is-going-disrupt-labor-market-it-doesnt-have-destroy-it</w:t>
        </w:r>
      </w:hyperlink>
      <w:r>
        <w:t xml:space="preserve"> - Discusses the need for educational systems and policy frameworks to evolve to equip the workforce with necessary skills for a technology-driven market.</w:t>
      </w:r>
      <w:r/>
    </w:p>
    <w:p>
      <w:pPr>
        <w:pStyle w:val="ListNumber"/>
        <w:spacing w:line="240" w:lineRule="auto"/>
        <w:ind w:left="720"/>
      </w:pPr>
      <w:r/>
      <w:hyperlink r:id="rId11">
        <w:r>
          <w:rPr>
            <w:color w:val="0000EE"/>
            <w:u w:val="single"/>
          </w:rPr>
          <w:t>https://www.mckinsey.com/mgi/our-research/generative-ai-and-the-future-of-work-in-america</w:t>
        </w:r>
      </w:hyperlink>
      <w:r>
        <w:t xml:space="preserve"> - Highlights the importance of continuous learning and upskilling to prepare workers for new and evolving job roles in the digital age.</w:t>
      </w:r>
      <w:r/>
    </w:p>
    <w:p>
      <w:pPr>
        <w:pStyle w:val="ListNumber"/>
        <w:spacing w:line="240" w:lineRule="auto"/>
        <w:ind w:left="720"/>
      </w:pPr>
      <w:r/>
      <w:hyperlink r:id="rId12">
        <w:r>
          <w:rPr>
            <w:color w:val="0000EE"/>
            <w:u w:val="single"/>
          </w:rPr>
          <w:t>https://www.nexford.edu/insights/how-will-ai-affect-jobs</w:t>
        </w:r>
      </w:hyperlink>
      <w:r>
        <w:t xml:space="preserve"> - Emphasizes the need for strategies to support workforce transformation and ensure workers have access to necessary training and resources.</w:t>
      </w:r>
      <w:r/>
    </w:p>
    <w:p>
      <w:pPr>
        <w:pStyle w:val="ListNumber"/>
        <w:spacing w:line="240" w:lineRule="auto"/>
        <w:ind w:left="720"/>
      </w:pPr>
      <w:r/>
      <w:hyperlink r:id="rId13">
        <w:r>
          <w:rPr>
            <w:color w:val="0000EE"/>
            <w:u w:val="single"/>
          </w:rPr>
          <w:t>https://www.weforum.org/agenda/2024/02/artificial-intelligence-ai-jobs-future/</w:t>
        </w:r>
      </w:hyperlink>
      <w:r>
        <w:t xml:space="preserve"> - Discusses the role of governments and organisations in providing opportunities for reskilling and supporting workers through transitional safety nets.</w:t>
      </w:r>
      <w:r/>
    </w:p>
    <w:p>
      <w:pPr>
        <w:pStyle w:val="ListNumber"/>
        <w:spacing w:line="240" w:lineRule="auto"/>
        <w:ind w:left="720"/>
      </w:pPr>
      <w:r/>
      <w:hyperlink r:id="rId10">
        <w:r>
          <w:rPr>
            <w:color w:val="0000EE"/>
            <w:u w:val="single"/>
          </w:rPr>
          <w:t>https://www.chicagobooth.edu/review/ai-is-going-disrupt-labor-market-it-doesnt-have-destroy-it</w:t>
        </w:r>
      </w:hyperlink>
      <w:r>
        <w:t xml:space="preserve"> - Notes that while AI may displace certain jobs, it is also expected to boost productivity and create new job opportunities, maintaining an intricate balance between job loss and creation.</w:t>
      </w:r>
      <w:r/>
    </w:p>
    <w:p>
      <w:pPr>
        <w:pStyle w:val="ListNumber"/>
        <w:spacing w:line="240" w:lineRule="auto"/>
        <w:ind w:left="720"/>
      </w:pPr>
      <w:r/>
      <w:hyperlink r:id="rId11">
        <w:r>
          <w:rPr>
            <w:color w:val="0000EE"/>
            <w:u w:val="single"/>
          </w:rPr>
          <w:t>https://www.mckinsey.com/mgi/our-research/generative-ai-and-the-future-of-work-in-america</w:t>
        </w:r>
      </w:hyperlink>
      <w:r>
        <w:t xml:space="preserve"> - Predicts significant shifts in the occupational mix in the US, with new jobs emerging in healthcare, STEM fields, and other sectors driven by technological advancements.</w:t>
      </w:r>
      <w:r/>
    </w:p>
    <w:p>
      <w:pPr>
        <w:pStyle w:val="ListNumber"/>
        <w:spacing w:line="240" w:lineRule="auto"/>
        <w:ind w:left="720"/>
      </w:pPr>
      <w:r/>
      <w:hyperlink r:id="rId12">
        <w:r>
          <w:rPr>
            <w:color w:val="0000EE"/>
            <w:u w:val="single"/>
          </w:rPr>
          <w:t>https://www.nexford.edu/insights/how-will-ai-affect-jobs</w:t>
        </w:r>
      </w:hyperlink>
      <w:r>
        <w:t xml:space="preserve"> - Highlights the potential for AI to deliver additional global economic activity and increase GDP, while also creating new job opportunities and driving economic growth.</w:t>
      </w:r>
      <w:r/>
    </w:p>
    <w:p>
      <w:pPr>
        <w:pStyle w:val="ListNumber"/>
        <w:spacing w:line="240" w:lineRule="auto"/>
        <w:ind w:left="720"/>
      </w:pPr>
      <w:r/>
      <w:hyperlink r:id="rId14">
        <w:r>
          <w:rPr>
            <w:color w:val="0000EE"/>
            <w:u w:val="single"/>
          </w:rPr>
          <w:t>https://www.analyticsinsight.net/artificial-intelligence/will-ai-take-over-the-world</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hicagobooth.edu/review/ai-is-going-disrupt-labor-market-it-doesnt-have-destroy-it" TargetMode="External"/><Relationship Id="rId11" Type="http://schemas.openxmlformats.org/officeDocument/2006/relationships/hyperlink" Target="https://www.mckinsey.com/mgi/our-research/generative-ai-and-the-future-of-work-in-america" TargetMode="External"/><Relationship Id="rId12" Type="http://schemas.openxmlformats.org/officeDocument/2006/relationships/hyperlink" Target="https://www.nexford.edu/insights/how-will-ai-affect-jobs" TargetMode="External"/><Relationship Id="rId13" Type="http://schemas.openxmlformats.org/officeDocument/2006/relationships/hyperlink" Target="https://www.weforum.org/agenda/2024/02/artificial-intelligence-ai-jobs-future/" TargetMode="External"/><Relationship Id="rId14" Type="http://schemas.openxmlformats.org/officeDocument/2006/relationships/hyperlink" Target="https://www.analyticsinsight.net/artificial-intelligence/will-ai-take-over-the-world"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