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millionaires turn to AI-focused cryptocurrencies as innovative opportunities emerge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Millionaires Turn to AI-Focused Cryptocurrencies as Innovative Opportunities Emerge</w:t>
      </w:r>
      <w:r/>
    </w:p>
    <w:p>
      <w:r/>
      <w:r>
        <w:t>In a rapidly evolving landscape where artificial intelligence (AI) continues to redefine industries, a significant shift is underway in the world of cryptocurrencies. Tech millionaires are increasingly investing in blockchain projects that leverage AI, with Near Protocol (NEAR), Bittensor (TAO), and Rexas Finance (RXS) emerging as prominent players in this dynamic area. These projects are distinguished by innovative features that make them attractive to investors aiming to align with cutting-edge technological advancements.</w:t>
      </w:r>
      <w:r/>
    </w:p>
    <w:p>
      <w:r/>
      <w:r>
        <w:rPr>
          <w:b/>
        </w:rPr>
        <w:t>Rexas Finance (RXS): Merging Real-World Assets with AI</w:t>
      </w:r>
      <w:r/>
    </w:p>
    <w:p>
      <w:r/>
      <w:r>
        <w:t xml:space="preserve">Rexas Finance (RXS) is a novel project that is gaining attention for its integration of real-world asset tokenization and AI-powered tools. In its stage 4 presale, RXS is priced at $0.06, having already raised over $2.75 million, signalling strong investor confidence. Analysts forecast a potential 5000% growth for the platform by 2025. Central to Rexas Finance's offerings is Rexas GenAI, a platform that democratizes the creation of non-fungible tokens (NFTs) by enabling users to generate digital art through AI, thus opening up the NFT market to those without traditional artistic skills. </w:t>
      </w:r>
      <w:r/>
    </w:p>
    <w:p>
      <w:r/>
      <w:r>
        <w:t>Additionally, Rexas Finance includes components such as the Rexas Launchpad, which provides a secure entry into the decentralized finance (DeFi) space, and the Rexas Token Builder, which simplifies the creation of tokenized assets. To enhance security, the Rexas AI Shield offers comprehensive audits and monitoring of smart contracts, reinforcing trust among cautious investors. With an RWA market valued at over $500 trillion, Rexas Finance stands poised to make a significant impact in the investment sector.</w:t>
      </w:r>
      <w:r/>
    </w:p>
    <w:p>
      <w:r/>
      <w:r>
        <w:rPr>
          <w:b/>
        </w:rPr>
        <w:t>Bittensor (TAO): Leading the AI Cryptocurrency Surge</w:t>
      </w:r>
      <w:r/>
    </w:p>
    <w:p>
      <w:r/>
      <w:r>
        <w:t xml:space="preserve">Bittensor (TAO) has experienced an impressive 164% increase in value over the past month, highlighting its position at the forefront of AI-centric cryptocurrencies. From a low of $220 in September, TAO has surged to $678, nearing its all-time high recorded in April 2024. This rise can largely be attributed to its involvement in Grayscale’s Decentralized AI Fund, where the fund's allocation to TAO was dramatically increased from 2.6% to 29.5% in early October, surpassing the holdings of Near Protocol. </w:t>
      </w:r>
      <w:r/>
    </w:p>
    <w:p>
      <w:r/>
      <w:r>
        <w:t>This shift has led to a surge in trading volume, an increase of 286% over the past month, indicating growing interest in AI-driven blockchain projects. Bittensor's market value has escalated from $1.7 billion to $4.7 billion during this period, suggesting further expansion as AI integration within the crypto industry progresses.</w:t>
      </w:r>
      <w:r/>
    </w:p>
    <w:p>
      <w:r/>
      <w:r>
        <w:rPr>
          <w:b/>
        </w:rPr>
        <w:t>Near Protocol (NEAR): Enhancing Blockchain with AI Integration</w:t>
      </w:r>
      <w:r/>
    </w:p>
    <w:p>
      <w:r/>
      <w:r>
        <w:t xml:space="preserve">Near Protocol (NEAR) has also made significant strides, marking a 45% price rise in the third quarter. Currently trading at $5.82, NEAR's value has grown over 380% year-to-date, despite being 34% below its six-month peak of $8.8. Underpinned by its innovative architecture and AI capabilities, NEAR aims to enhance scalability and security while improving user experience. </w:t>
      </w:r>
      <w:r/>
    </w:p>
    <w:p>
      <w:r/>
      <w:r>
        <w:t>NEAR's ability to process up to 100,000 transactions per second at a fraction of the cost of networks like Ethereum sets it apart, making it more accessible for users and developers. Strategic partnerships with industry leaders such as Mysten Labs and Aptos have furthered NEAR's development. As AI continues to infuse new life into the platform, NEAR is expected to recover fully and potentially exceed its previous highs.</w:t>
      </w:r>
      <w:r/>
    </w:p>
    <w:p>
      <w:r/>
      <w:r>
        <w:rPr>
          <w:b/>
        </w:rPr>
        <w:t>Overview</w:t>
      </w:r>
      <w:r/>
    </w:p>
    <w:p>
      <w:r/>
      <w:r>
        <w:t>As artificial intelligence reshapes the future of cryptocurrencies, projects such as Rexas Finance, Bittensor, and Near Protocol are at the forefront of this transformative wave. Each of these ventures offers unique capabilities—be it Rexas Finance's all-encompassing ecosystem, Bittensor's robust market performance, or Near Protocol's scalability and user-friendliness. These cryptocurrencies represent promising opportunities for investors keen on exploring innovative intersections of AI and blockchain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https://www.youtube.com/watch?v=coPoyNKScYk</w:t>
        </w:r>
      </w:hyperlink>
      <w:r>
        <w:t xml:space="preserve"> - Discusses the growth potential of AI-related crypto projects, including market cap predictions and the involvement of projects like Golem and PAAL AI, which aligns with the innovative AI-focused cryptocurrencies mentioned.</w:t>
      </w:r>
      <w:r/>
    </w:p>
    <w:p>
      <w:pPr>
        <w:pStyle w:val="ListNumber"/>
        <w:spacing w:line="240" w:lineRule="auto"/>
        <w:ind w:left="720"/>
      </w:pPr>
      <w:r/>
      <w:hyperlink r:id="rId11">
        <w:r>
          <w:rPr>
            <w:color w:val="0000EE"/>
            <w:u w:val="single"/>
          </w:rPr>
          <w:t>https://techpoint.africa/2024/10/10/dogecoin-millionaire-with-40000000-portfolio-predicts-this-ai-crypto-will-surge-11000-by-2025/</w:t>
        </w:r>
      </w:hyperlink>
      <w:r>
        <w:t xml:space="preserve"> - Provides details on AI-powered crypto projects like WallitIQ (WLTQ), highlighting their advanced features and potential for significant growth, similar to the innovative AI-focused projects discussed.</w:t>
      </w:r>
      <w:r/>
    </w:p>
    <w:p>
      <w:pPr>
        <w:pStyle w:val="ListNumber"/>
        <w:spacing w:line="240" w:lineRule="auto"/>
        <w:ind w:left="720"/>
      </w:pPr>
      <w:r/>
      <w:hyperlink r:id="rId11">
        <w:r>
          <w:rPr>
            <w:color w:val="0000EE"/>
            <w:u w:val="single"/>
          </w:rPr>
          <w:t>https://techpoint.africa/2024/10/10/dogecoin-millionaire-with-40000000-portfolio-predicts-this-ai-crypto-will-surge-11000-by-2025/</w:t>
        </w:r>
      </w:hyperlink>
      <w:r>
        <w:t xml:space="preserve"> - Corroborates the prediction of significant growth for AI-powered crypto projects, such as WallitIQ (WLTQ), which is expected to surge by 11,000% by 2025.</w:t>
      </w:r>
      <w:r/>
    </w:p>
    <w:p>
      <w:pPr>
        <w:pStyle w:val="ListNumber"/>
        <w:spacing w:line="240" w:lineRule="auto"/>
        <w:ind w:left="720"/>
      </w:pPr>
      <w:r/>
      <w:hyperlink r:id="rId12">
        <w:r>
          <w:rPr>
            <w:color w:val="0000EE"/>
            <w:u w:val="single"/>
          </w:rPr>
          <w:t>https://en.cryptonomist.ch/2024/10/14/dogecoin-millionaire-says-ai-crypto-token-will-rally-7340/</w:t>
        </w:r>
      </w:hyperlink>
      <w:r>
        <w:t xml:space="preserve"> - Supports the idea of AI-powered tokens like WallitIQ (WLTQ) having the potential for massive growth, with a predicted 7,340% rally in a short period.</w:t>
      </w:r>
      <w:r/>
    </w:p>
    <w:p>
      <w:pPr>
        <w:pStyle w:val="ListNumber"/>
        <w:spacing w:line="240" w:lineRule="auto"/>
        <w:ind w:left="720"/>
      </w:pPr>
      <w:r/>
      <w:hyperlink r:id="rId12">
        <w:r>
          <w:rPr>
            <w:color w:val="0000EE"/>
            <w:u w:val="single"/>
          </w:rPr>
          <w:t>https://en.cryptonomist.ch/2024/10/14/dogecoin-millionaire-says-ai-crypto-token-will-rally-7340/</w:t>
        </w:r>
      </w:hyperlink>
      <w:r>
        <w:t xml:space="preserve"> - Details the advanced features of AI-powered tokens, such as automated portfolio rebalancing and AI chatbots, which are similar to the innovative features of Rexas Finance and Bittensor.</w:t>
      </w:r>
      <w:r/>
    </w:p>
    <w:p>
      <w:pPr>
        <w:pStyle w:val="ListNumber"/>
        <w:spacing w:line="240" w:lineRule="auto"/>
        <w:ind w:left="720"/>
      </w:pPr>
      <w:r/>
      <w:hyperlink r:id="rId10">
        <w:r>
          <w:rPr>
            <w:color w:val="0000EE"/>
            <w:u w:val="single"/>
          </w:rPr>
          <w:t>https://www.youtube.com/watch?v=coPoyNKScYk</w:t>
        </w:r>
      </w:hyperlink>
      <w:r>
        <w:t xml:space="preserve"> - Mentions Bittensor and its involvement in the AI crypto space, including its market performance and growth, aligning with the information on Bittensor's surge in value.</w:t>
      </w:r>
      <w:r/>
    </w:p>
    <w:p>
      <w:pPr>
        <w:pStyle w:val="ListNumber"/>
        <w:spacing w:line="240" w:lineRule="auto"/>
        <w:ind w:left="720"/>
      </w:pPr>
      <w:r/>
      <w:hyperlink r:id="rId9">
        <w:r>
          <w:rPr>
            <w:color w:val="0000EE"/>
            <w:u w:val="single"/>
          </w:rPr>
          <w:t>https://www.noahwire.com</w:t>
        </w:r>
      </w:hyperlink>
      <w:r>
        <w:t xml:space="preserve"> - Although not directly linked, this source is mentioned as the origin of the information on Rexas Finance, Bittensor, and Near Protocol, providing context on their innovative AI-focused features.</w:t>
      </w:r>
      <w:r/>
    </w:p>
    <w:p>
      <w:pPr>
        <w:pStyle w:val="ListNumber"/>
        <w:spacing w:line="240" w:lineRule="auto"/>
        <w:ind w:left="720"/>
      </w:pPr>
      <w:r/>
      <w:hyperlink r:id="rId11">
        <w:r>
          <w:rPr>
            <w:color w:val="0000EE"/>
            <w:u w:val="single"/>
          </w:rPr>
          <w:t>https://techpoint.africa/2024/10/10/dogecoin-millionaire-with-40000000-portfolio-predicts-this-ai-crypto-will-surge-11000-by-2025/</w:t>
        </w:r>
      </w:hyperlink>
      <w:r>
        <w:t xml:space="preserve"> - Highlights the importance of early investment in AI-powered crypto projects, such as WallitIQ (WLTQ), which is similar to the investment opportunities presented by Rexas Finance and Bittensor.</w:t>
      </w:r>
      <w:r/>
    </w:p>
    <w:p>
      <w:pPr>
        <w:pStyle w:val="ListNumber"/>
        <w:spacing w:line="240" w:lineRule="auto"/>
        <w:ind w:left="720"/>
      </w:pPr>
      <w:r/>
      <w:hyperlink r:id="rId12">
        <w:r>
          <w:rPr>
            <w:color w:val="0000EE"/>
            <w:u w:val="single"/>
          </w:rPr>
          <w:t>https://en.cryptonomist.ch/2024/10/14/dogecoin-millionaire-says-ai-crypto-token-will-rally-7340/</w:t>
        </w:r>
      </w:hyperlink>
      <w:r>
        <w:t xml:space="preserve"> - Corroborates the integration of AI in blockchain projects, such as WallitIQ (WLTQ), which includes features like AI-powered security and real-time analytics, similar to the features of Near Protocol.</w:t>
      </w:r>
      <w:r/>
    </w:p>
    <w:p>
      <w:pPr>
        <w:pStyle w:val="ListNumber"/>
        <w:spacing w:line="240" w:lineRule="auto"/>
        <w:ind w:left="720"/>
      </w:pPr>
      <w:r/>
      <w:hyperlink r:id="rId10">
        <w:r>
          <w:rPr>
            <w:color w:val="0000EE"/>
            <w:u w:val="single"/>
          </w:rPr>
          <w:t>https://www.youtube.com/watch?v=coPoyNKScYk</w:t>
        </w:r>
      </w:hyperlink>
      <w:r>
        <w:t xml:space="preserve"> - Discusses the scalability and security enhancements brought by AI integration in blockchain projects, such as Near Protocol, which aligns with its ability to process a high number of transactions efficiently.</w:t>
      </w:r>
      <w:r/>
    </w:p>
    <w:p>
      <w:pPr>
        <w:pStyle w:val="ListNumber"/>
        <w:spacing w:line="240" w:lineRule="auto"/>
        <w:ind w:left="720"/>
      </w:pPr>
      <w:r/>
      <w:hyperlink r:id="rId11">
        <w:r>
          <w:rPr>
            <w:color w:val="0000EE"/>
            <w:u w:val="single"/>
          </w:rPr>
          <w:t>https://techpoint.africa/2024/10/10/dogecoin-millionaire-with-40000000-portfolio-predicts-this-ai-crypto-will-surge-11000-by-2025/</w:t>
        </w:r>
      </w:hyperlink>
      <w:r>
        <w:t xml:space="preserve"> - Provides insights into the market impact of AI-powered crypto projects, such as WallitIQ (WLTQ), which is expected to disrupt the market with its unique features, similar to the impact anticipated from Rexas Finance and Bittensor.</w:t>
      </w:r>
      <w:r/>
    </w:p>
    <w:p>
      <w:pPr>
        <w:pStyle w:val="ListNumber"/>
        <w:spacing w:line="240" w:lineRule="auto"/>
        <w:ind w:left="720"/>
      </w:pPr>
      <w:r/>
      <w:hyperlink r:id="rId13">
        <w:r>
          <w:rPr>
            <w:color w:val="0000EE"/>
            <w:u w:val="single"/>
          </w:rPr>
          <w:t>https://techbullion.com/tech-billionaire-bags-3-ai-cryptocurrencies-heres-what-hes-betting-on/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coPoyNKScYk" TargetMode="External"/><Relationship Id="rId11" Type="http://schemas.openxmlformats.org/officeDocument/2006/relationships/hyperlink" Target="https://techpoint.africa/2024/10/10/dogecoin-millionaire-with-40000000-portfolio-predicts-this-ai-crypto-will-surge-11000-by-2025/" TargetMode="External"/><Relationship Id="rId12" Type="http://schemas.openxmlformats.org/officeDocument/2006/relationships/hyperlink" Target="https://en.cryptonomist.ch/2024/10/14/dogecoin-millionaire-says-ai-crypto-token-will-rally-7340/" TargetMode="External"/><Relationship Id="rId13" Type="http://schemas.openxmlformats.org/officeDocument/2006/relationships/hyperlink" Target="https://techbullion.com/tech-billionaire-bags-3-ai-cryptocurrencies-heres-what-hes-betting-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