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New York Times' strategic integration of AI in journalism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The New York Times' Strategic Integration of AI in Journalism</w:t>
      </w:r>
      <w:r/>
    </w:p>
    <w:p>
      <w:r/>
      <w:r>
        <w:t>In a recent announcement, The New York Times has shed light on its strategic approach to integrating artificial intelligence (AI) technologies within its journalistic practices. Last week, the prominent news organisation clarified that while it refrains from using AI to write articles, it has discovered significant ways to incorporate AI to enhance the efficiency and accuracy of its journalism, ensuring that human journalists retain ultimate responsibility for everything published.</w:t>
      </w:r>
      <w:r/>
    </w:p>
    <w:p>
      <w:r/>
      <w:r>
        <w:t>AI has increasingly become a pivotal tool across various industries, and for The New York Times, it serves as an ally in streamlining heavy workloads, especially in data-intensive investigative reporting. One particular instance involves employing machine-learning models to navigate vast datasets. Journalists at The Times have utilised AI tools programmed to analyse satellite imagery, specifically scanning for bomb craters. These AI findings are then meticulously reviewed by the journalists to ensure the accuracy and reliability of the data.</w:t>
      </w:r>
      <w:r/>
    </w:p>
    <w:p>
      <w:r/>
      <w:r>
        <w:t>Furthermore, AI plays a crucial role in personalising reader experiences on The Times' digital platforms. Machine learning is employed to recommend articles based on a reader's browsing history, geographic location, and preferences shared by other users. This functionality is employed on parts of the homepage and at the bottom of articles, enhancing user engagement and satisfaction.</w:t>
      </w:r>
      <w:r/>
    </w:p>
    <w:p>
      <w:r/>
      <w:r>
        <w:t>In addition to aiding data analysis and personalised recommendations, generative AI tools are sometimes used by editors at The Times to draft preliminary headlines, summaries of articles, and other textual content that aids in news production and distribution. This is conducted under strict human supervision and adheres to the company’s principles regarding AI use, ensuring that human insight and intervention remain integral to these processes.</w:t>
      </w:r>
      <w:r/>
    </w:p>
    <w:p>
      <w:r/>
      <w:r>
        <w:t>AI also contributes to The Times' commitment to accessibility and linguistic diversity. Most articles from The Times are available in audio format, thanks to automated voice technology, and there is a growing inventory of Spanish translations created with the help of AI translation models. These translations undergo rigorous editing before they are published, ensuring linguistic accuracy and cultural sensitivity.</w:t>
      </w:r>
      <w:r/>
    </w:p>
    <w:p>
      <w:r/>
      <w:r>
        <w:t>In redefining the boundaries of AI in journalism, The New York Times continues to emphasize the irreplaceable role of human judgement and responsibility in news creation and dissemination. By leveraging AI responsibly, The Times aims to uphold high standards of journalism while embracing technological advancements to reach diverse audiences worldwide. This nuanced approach may serve as a conceptual framework for other sectors, including legal blogging, as they explore innovative methods to harness AI's potential without compromising accountability and integrity.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https://www.nytimes.com/2024/10/07/reader-center/how-new-york-times-uses-ai-journalism.html</w:t>
        </w:r>
      </w:hyperlink>
      <w:r>
        <w:t xml:space="preserve"> - This article explains how The New York Times uses AI, including machine-learning models for investigative reporting and data analysis.</w:t>
      </w:r>
      <w:r/>
    </w:p>
    <w:p>
      <w:pPr>
        <w:pStyle w:val="ListNumber"/>
        <w:spacing w:line="240" w:lineRule="auto"/>
        <w:ind w:left="720"/>
      </w:pPr>
      <w:r/>
      <w:hyperlink r:id="rId11">
        <w:r>
          <w:rPr>
            <w:color w:val="0000EE"/>
            <w:u w:val="single"/>
          </w:rPr>
          <w:t>https://emerj.com/ai-sector-overviews/automated-journalism-applications/</w:t>
        </w:r>
      </w:hyperlink>
      <w:r>
        <w:t xml:space="preserve"> - This article discusses various AI applications in journalism, including The New York Times' use of AI for streamlining media workflows and automating mundane tasks.</w:t>
      </w:r>
      <w:r/>
    </w:p>
    <w:p>
      <w:pPr>
        <w:pStyle w:val="ListNumber"/>
        <w:spacing w:line="240" w:lineRule="auto"/>
        <w:ind w:left="720"/>
      </w:pPr>
      <w:r/>
      <w:hyperlink r:id="rId12">
        <w:r>
          <w:rPr>
            <w:color w:val="0000EE"/>
            <w:u w:val="single"/>
          </w:rPr>
          <w:t>https://www.neatprompts.com/p/the-new-york-times-bold-move-to-integrate-generative-ai-into-journalism</w:t>
        </w:r>
      </w:hyperlink>
      <w:r>
        <w:t xml:space="preserve"> - This article details The New York Times' integration of generative AI into its newsroom, focusing on enhancing reporting and news delivery under human supervision.</w:t>
      </w:r>
      <w:r/>
    </w:p>
    <w:p>
      <w:pPr>
        <w:pStyle w:val="ListNumber"/>
        <w:spacing w:line="240" w:lineRule="auto"/>
        <w:ind w:left="720"/>
      </w:pPr>
      <w:r/>
      <w:hyperlink r:id="rId13">
        <w:r>
          <w:rPr>
            <w:color w:val="0000EE"/>
            <w:u w:val="single"/>
          </w:rPr>
          <w:t>https://news.outsourceaccelerator.com/ny-times-ai-newsroom/</w:t>
        </w:r>
      </w:hyperlink>
      <w:r>
        <w:t xml:space="preserve"> - This article highlights The New York Times' formation of an AI team to explore generative AI and machine learning, ensuring human journalists retain core responsibilities.</w:t>
      </w:r>
      <w:r/>
    </w:p>
    <w:p>
      <w:pPr>
        <w:pStyle w:val="ListNumber"/>
        <w:spacing w:line="240" w:lineRule="auto"/>
        <w:ind w:left="720"/>
      </w:pPr>
      <w:r/>
      <w:hyperlink r:id="rId14">
        <w:r>
          <w:rPr>
            <w:color w:val="0000EE"/>
            <w:u w:val="single"/>
          </w:rPr>
          <w:t>https://www.nytco.com/press/principles-for-using-generative-a%E2%80%A4i%E2%80%A4-in-the-timess-newsroom/</w:t>
        </w:r>
      </w:hyperlink>
      <w:r>
        <w:t xml:space="preserve"> - This guidance outlines The New York Times' principles for using generative AI, emphasizing human guidance, review, and transparency.</w:t>
      </w:r>
      <w:r/>
    </w:p>
    <w:p>
      <w:pPr>
        <w:pStyle w:val="ListNumber"/>
        <w:spacing w:line="240" w:lineRule="auto"/>
        <w:ind w:left="720"/>
      </w:pPr>
      <w:r/>
      <w:hyperlink r:id="rId11">
        <w:r>
          <w:rPr>
            <w:color w:val="0000EE"/>
            <w:u w:val="single"/>
          </w:rPr>
          <w:t>https://emerj.com/ai-sector-overviews/automated-journalism-applications/</w:t>
        </w:r>
      </w:hyperlink>
      <w:r>
        <w:t xml:space="preserve"> - This article mentions The New York Times' use of AI for personalizing reader experiences, such as recommending articles based on user preferences.</w:t>
      </w:r>
      <w:r/>
    </w:p>
    <w:p>
      <w:pPr>
        <w:pStyle w:val="ListNumber"/>
        <w:spacing w:line="240" w:lineRule="auto"/>
        <w:ind w:left="720"/>
      </w:pPr>
      <w:r/>
      <w:hyperlink r:id="rId10">
        <w:r>
          <w:rPr>
            <w:color w:val="0000EE"/>
            <w:u w:val="single"/>
          </w:rPr>
          <w:t>https://www.nytimes.com/2024/10/07/reader-center/how-new-york-times-uses-ai-journalism.html</w:t>
        </w:r>
      </w:hyperlink>
      <w:r>
        <w:t xml:space="preserve"> - This article discusses how AI aids in data analysis and personalized recommendations, enhancing user engagement on The Times' digital platforms.</w:t>
      </w:r>
      <w:r/>
    </w:p>
    <w:p>
      <w:pPr>
        <w:pStyle w:val="ListNumber"/>
        <w:spacing w:line="240" w:lineRule="auto"/>
        <w:ind w:left="720"/>
      </w:pPr>
      <w:r/>
      <w:hyperlink r:id="rId12">
        <w:r>
          <w:rPr>
            <w:color w:val="0000EE"/>
            <w:u w:val="single"/>
          </w:rPr>
          <w:t>https://www.neatprompts.com/p/the-new-york-times-bold-move-to-integrate-generative-ai-into-journalism</w:t>
        </w:r>
      </w:hyperlink>
      <w:r>
        <w:t xml:space="preserve"> - This article explains the use of generative AI tools by editors at The Times to draft preliminary headlines and summaries under strict human supervision.</w:t>
      </w:r>
      <w:r/>
    </w:p>
    <w:p>
      <w:pPr>
        <w:pStyle w:val="ListNumber"/>
        <w:spacing w:line="240" w:lineRule="auto"/>
        <w:ind w:left="720"/>
      </w:pPr>
      <w:r/>
      <w:hyperlink r:id="rId14">
        <w:r>
          <w:rPr>
            <w:color w:val="0000EE"/>
            <w:u w:val="single"/>
          </w:rPr>
          <w:t>https://www.nytco.com/press/principles-for-using-generative-a%E2%80%A4i%E2%80%A4-in-the-timess-newsroom/</w:t>
        </w:r>
      </w:hyperlink>
      <w:r>
        <w:t xml:space="preserve"> - This guidance mentions the use of AI for accessibility, including automated voice technology and AI-assisted translations, ensuring linguistic accuracy and cultural sensitivity.</w:t>
      </w:r>
      <w:r/>
    </w:p>
    <w:p>
      <w:pPr>
        <w:pStyle w:val="ListNumber"/>
        <w:spacing w:line="240" w:lineRule="auto"/>
        <w:ind w:left="720"/>
      </w:pPr>
      <w:r/>
      <w:hyperlink r:id="rId13">
        <w:r>
          <w:rPr>
            <w:color w:val="0000EE"/>
            <w:u w:val="single"/>
          </w:rPr>
          <w:t>https://news.outsourceaccelerator.com/ny-times-ai-newsroom/</w:t>
        </w:r>
      </w:hyperlink>
      <w:r>
        <w:t xml:space="preserve"> - This article emphasizes The New York Times' commitment to maintaining human judgement and responsibility in news creation and dissemination while leveraging AI.</w:t>
      </w:r>
      <w:r/>
    </w:p>
    <w:p>
      <w:pPr>
        <w:pStyle w:val="ListNumber"/>
        <w:spacing w:line="240" w:lineRule="auto"/>
        <w:ind w:left="720"/>
      </w:pPr>
      <w:r/>
      <w:hyperlink r:id="rId15">
        <w:r>
          <w:rPr>
            <w:color w:val="0000EE"/>
            <w:u w:val="single"/>
          </w:rPr>
          <w:t>https://www.lexblog.com/2024/10/14/how-the-new-york-times-uses-ai-in-journalism-and-what-legal-bloggers-can-learn/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ytimes.com/2024/10/07/reader-center/how-new-york-times-uses-ai-journalism.html" TargetMode="External"/><Relationship Id="rId11" Type="http://schemas.openxmlformats.org/officeDocument/2006/relationships/hyperlink" Target="https://emerj.com/ai-sector-overviews/automated-journalism-applications/" TargetMode="External"/><Relationship Id="rId12" Type="http://schemas.openxmlformats.org/officeDocument/2006/relationships/hyperlink" Target="https://www.neatprompts.com/p/the-new-york-times-bold-move-to-integrate-generative-ai-into-journalism" TargetMode="External"/><Relationship Id="rId13" Type="http://schemas.openxmlformats.org/officeDocument/2006/relationships/hyperlink" Target="https://news.outsourceaccelerator.com/ny-times-ai-newsroom/" TargetMode="External"/><Relationship Id="rId14" Type="http://schemas.openxmlformats.org/officeDocument/2006/relationships/hyperlink" Target="https://www.nytco.com/press/principles-for-using-generative-a%E2%80%A4i%E2%80%A4-in-the-timess-newsroom/" TargetMode="External"/><Relationship Id="rId15" Type="http://schemas.openxmlformats.org/officeDocument/2006/relationships/hyperlink" Target="https://www.lexblog.com/2024/10/14/how-the-new-york-times-uses-ai-in-journalism-and-what-legal-bloggers-can-lea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