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multi-vendor strategies in the AI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artificial intelligence (AI) market is currently navigating a plethora of challenges, as outlined by eWeek's Senior Editor, James Maguire. In his analysis, Maguire delves into the complexities that define the AI landscape, particularly highlighting the necessity for a collaborative, multi-vendor strategy to effectively support and enhance AI capabilities.</w:t>
      </w:r>
      <w:r/>
    </w:p>
    <w:p>
      <w:r/>
      <w:r>
        <w:t>Maguire emphasizes that as AI technology continues to advance rapidly, the landscape is becoming increasingly intricate. This complexity stems from the diverse requirements and operations AI encompasses, necessitating a broad range of expertise and resources that cannot be efficiently supplied by a single vendor. Consequently, the AI market is seeing a rising trend toward multi-vendor partnerships, where different companies collaborate to form a more robust and comprehensive AI strategy. This approach helps in leveraging the strengths of various players in the AI field, covering software development, data sourcing, infrastructure provisioning, and algorithm enhancement.</w:t>
      </w:r>
      <w:r/>
    </w:p>
    <w:p>
      <w:r/>
      <w:r>
        <w:t>These partnerships are becoming crucial as businesses adopt AI technologies to streamline operations, enhance analytic capabilities, and drive innovation. The collaboration among vendors is not just about sharing the workload but also involves integrating diverse technologies to create cohesive solutions that are greater than the sum of their parts. According to Maguire, this is particularly significant given the wide-ranging applications of AI across different sectors, from healthcare and finance to manufacturing and logistics.</w:t>
      </w:r>
      <w:r/>
    </w:p>
    <w:p>
      <w:r/>
      <w:r>
        <w:t>The need for a multi-vendor approach also arises from the fact that AI solutions require continuous updates and improvements, as machine learning models and algorithms evolve and adapt in tandem with new data and computing technologies. This dynamic environment further reinforces the necessity for strategic partnerships that can provide the breadth of resources and expertise needed to maintain cutting-edge AI systems.</w:t>
      </w:r>
      <w:r/>
    </w:p>
    <w:p>
      <w:r/>
      <w:r>
        <w:t>Moreover, with various AI tools and platforms gaining traction, companies are focusing on interoperability, ensuring that systems from different vendors can work seamlessly together. This requires a concerted effort in standardisation and protocol development, reinforcing the role of collaboration in the AI sector.</w:t>
      </w:r>
      <w:r/>
    </w:p>
    <w:p>
      <w:r/>
      <w:r>
        <w:t>As these multi-vendor strategies become more commonplace, organisations are expected to benefit from reduced dependency risks, increased flexibility, and better adaptability to the ever-changing AI innovations. Maguire's insights underline a significant shift in the AI market's framework, where the collective strength and resource-sharing among technology providers hold the key to unlocking the full potential of AI innovations. This evolving trend is shaping how businesses plan their technological advancements and invest in AI-driven initiatives.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https://www.eweek.com/video/how-ai-reshapes-business/</w:t>
        </w:r>
      </w:hyperlink>
      <w:r>
        <w:t xml:space="preserve"> - This article by eWeek's Senior Editor James Maguire discusses the challenges in the AI market and the necessity for a collaborative, multi-vendor strategy to support and enhance AI capabilities.</w:t>
      </w:r>
      <w:r/>
    </w:p>
    <w:p>
      <w:pPr>
        <w:pStyle w:val="ListNumber"/>
        <w:spacing w:line="240" w:lineRule="auto"/>
        <w:ind w:left="720"/>
      </w:pPr>
      <w:r/>
      <w:hyperlink r:id="rId11">
        <w:r>
          <w:rPr>
            <w:color w:val="0000EE"/>
            <w:u w:val="single"/>
          </w:rPr>
          <w:t>https://www.eweek.com/news/eweek-tweetchat-generative-ai-overhyped/</w:t>
        </w:r>
      </w:hyperlink>
      <w:r>
        <w:t xml:space="preserve"> - This article highlights the complexities and challenges of the AI landscape, including the need for multi-vendor partnerships and the integration of diverse technologies, as discussed in the context of a TweetChat on generative AI.</w:t>
      </w:r>
      <w:r/>
    </w:p>
    <w:p>
      <w:pPr>
        <w:pStyle w:val="ListNumber"/>
        <w:spacing w:line="240" w:lineRule="auto"/>
        <w:ind w:left="720"/>
      </w:pPr>
      <w:r/>
      <w:hyperlink r:id="rId12">
        <w:r>
          <w:rPr>
            <w:color w:val="0000EE"/>
            <w:u w:val="single"/>
          </w:rPr>
          <w:t>https://www.eweek.com/video/datarobot-handling-ai-challenges/</w:t>
        </w:r>
      </w:hyperlink>
      <w:r>
        <w:t xml:space="preserve"> - This article features advice from Venky Veeraraghavan, Chief Product Officer at DataRobot, on handling AI's challenges, including cost, strategic planning, and the importance of collaborative strategies.</w:t>
      </w:r>
      <w:r/>
    </w:p>
    <w:p>
      <w:pPr>
        <w:pStyle w:val="ListNumber"/>
        <w:spacing w:line="240" w:lineRule="auto"/>
        <w:ind w:left="720"/>
      </w:pPr>
      <w:r/>
      <w:hyperlink r:id="rId13">
        <w:r>
          <w:rPr>
            <w:color w:val="0000EE"/>
            <w:u w:val="single"/>
          </w:rPr>
          <w:t>https://www.youtube.com/watch?v=TbdukTZMgvo</w:t>
        </w:r>
      </w:hyperlink>
      <w:r>
        <w:t xml:space="preserve"> - This video by James Maguire discusses the challenges in the AI market and how the landscape is becoming increasingly intricate, necessitating multi-vendor partnerships.</w:t>
      </w:r>
      <w:r/>
    </w:p>
    <w:p>
      <w:pPr>
        <w:pStyle w:val="ListNumber"/>
        <w:spacing w:line="240" w:lineRule="auto"/>
        <w:ind w:left="720"/>
      </w:pPr>
      <w:r/>
      <w:hyperlink r:id="rId11">
        <w:r>
          <w:rPr>
            <w:color w:val="0000EE"/>
            <w:u w:val="single"/>
          </w:rPr>
          <w:t>https://www.eweek.com/news/eweek-tweetchat-generative-ai-overhyped/</w:t>
        </w:r>
      </w:hyperlink>
      <w:r>
        <w:t xml:space="preserve"> - This article outlines the importance of multi-vendor partnerships in AI, covering aspects such as software development, data sourcing, infrastructure provisioning, and algorithm enhancement.</w:t>
      </w:r>
      <w:r/>
    </w:p>
    <w:p>
      <w:pPr>
        <w:pStyle w:val="ListNumber"/>
        <w:spacing w:line="240" w:lineRule="auto"/>
        <w:ind w:left="720"/>
      </w:pPr>
      <w:r/>
      <w:hyperlink r:id="rId11">
        <w:r>
          <w:rPr>
            <w:color w:val="0000EE"/>
            <w:u w:val="single"/>
          </w:rPr>
          <w:t>https://www.eweek.com/news/eweek-tweetchat-generative-ai-overhyped/</w:t>
        </w:r>
      </w:hyperlink>
      <w:r>
        <w:t xml:space="preserve"> - The article emphasizes the wide-ranging applications of AI across different sectors and the need for collaborative strategies to support these diverse applications.</w:t>
      </w:r>
      <w:r/>
    </w:p>
    <w:p>
      <w:pPr>
        <w:pStyle w:val="ListNumber"/>
        <w:spacing w:line="240" w:lineRule="auto"/>
        <w:ind w:left="720"/>
      </w:pPr>
      <w:r/>
      <w:hyperlink r:id="rId10">
        <w:r>
          <w:rPr>
            <w:color w:val="0000EE"/>
            <w:u w:val="single"/>
          </w:rPr>
          <w:t>https://www.eweek.com/video/how-ai-reshapes-business/</w:t>
        </w:r>
      </w:hyperlink>
      <w:r>
        <w:t xml:space="preserve"> - This article discusses the continuous updates and improvements required in AI solutions, reinforcing the necessity for strategic partnerships in maintaining cutting-edge AI systems.</w:t>
      </w:r>
      <w:r/>
    </w:p>
    <w:p>
      <w:pPr>
        <w:pStyle w:val="ListNumber"/>
        <w:spacing w:line="240" w:lineRule="auto"/>
        <w:ind w:left="720"/>
      </w:pPr>
      <w:r/>
      <w:hyperlink r:id="rId11">
        <w:r>
          <w:rPr>
            <w:color w:val="0000EE"/>
            <w:u w:val="single"/>
          </w:rPr>
          <w:t>https://www.eweek.com/news/eweek-tweetchat-generative-ai-overhyped/</w:t>
        </w:r>
      </w:hyperlink>
      <w:r>
        <w:t xml:space="preserve"> - The article highlights the focus on interoperability and the concerted effort in standardization and protocol development to ensure seamless integration of systems from different vendors.</w:t>
      </w:r>
      <w:r/>
    </w:p>
    <w:p>
      <w:pPr>
        <w:pStyle w:val="ListNumber"/>
        <w:spacing w:line="240" w:lineRule="auto"/>
        <w:ind w:left="720"/>
      </w:pPr>
      <w:r/>
      <w:hyperlink r:id="rId12">
        <w:r>
          <w:rPr>
            <w:color w:val="0000EE"/>
            <w:u w:val="single"/>
          </w:rPr>
          <w:t>https://www.eweek.com/video/datarobot-handling-ai-challenges/</w:t>
        </w:r>
      </w:hyperlink>
      <w:r>
        <w:t xml:space="preserve"> - This article underscores the benefits of multi-vendor strategies, including reduced dependency risks, increased flexibility, and better adaptability to AI innovations.</w:t>
      </w:r>
      <w:r/>
    </w:p>
    <w:p>
      <w:pPr>
        <w:pStyle w:val="ListNumber"/>
        <w:spacing w:line="240" w:lineRule="auto"/>
        <w:ind w:left="720"/>
      </w:pPr>
      <w:r/>
      <w:hyperlink r:id="rId11">
        <w:r>
          <w:rPr>
            <w:color w:val="0000EE"/>
            <w:u w:val="single"/>
          </w:rPr>
          <w:t>https://www.eweek.com/news/eweek-tweetchat-generative-ai-overhyped/</w:t>
        </w:r>
      </w:hyperlink>
      <w:r>
        <w:t xml:space="preserve"> - The article outlines the significant shift in the AI market's framework, where collective strength and resource-sharing among technology providers are crucial for unlocking the full potential of AI innovations.</w:t>
      </w:r>
      <w:r/>
    </w:p>
    <w:p>
      <w:pPr>
        <w:pStyle w:val="ListNumber"/>
        <w:spacing w:line="240" w:lineRule="auto"/>
        <w:ind w:left="720"/>
      </w:pPr>
      <w:r/>
      <w:hyperlink r:id="rId10">
        <w:r>
          <w:rPr>
            <w:color w:val="0000EE"/>
            <w:u w:val="single"/>
          </w:rPr>
          <w:t>https://www.eweek.com/video/how-ai-reshapes-business/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week.com/video/how-ai-reshapes-business/" TargetMode="External"/><Relationship Id="rId11" Type="http://schemas.openxmlformats.org/officeDocument/2006/relationships/hyperlink" Target="https://www.eweek.com/news/eweek-tweetchat-generative-ai-overhyped/" TargetMode="External"/><Relationship Id="rId12" Type="http://schemas.openxmlformats.org/officeDocument/2006/relationships/hyperlink" Target="https://www.eweek.com/video/datarobot-handling-ai-challenges/" TargetMode="External"/><Relationship Id="rId13" Type="http://schemas.openxmlformats.org/officeDocument/2006/relationships/hyperlink" Target="https://www.youtube.com/watch?v=TbdukTZMgv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