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CWRU and VA medical centre launch AI research project to improve colorectal cancer treatment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Cleveland, Ohio — Case Western Reserve University (CWRU) and the Louis Stokes Cleveland VA Medical Center are spearheading an innovative research project aimed at enhancing the treatment of colorectal cancer through the application of artificial intelligence (AI). This groundbreaking endeavour has been made possible by a four-year grant totalling $1.14 million from the U.S. Department of Veterans Affairs.</w:t>
      </w:r>
      <w:r/>
    </w:p>
    <w:p>
      <w:r/>
      <w:r>
        <w:t xml:space="preserve">The initiative seeks to develop a sophisticated AI algorithm that can significantly advance the understanding of how rectal tumors respond to various treatments. The research, disclosed in a recent joint announcement by CWRU and the Cleveland VA, is being led by Satish Viswanath. Viswanath, who serves as the co-director of the Center for AI Enabling Discovery in Disease Biology at CWRU and holds the position of biomedical engineer at the Cleveland VA, is at the forefront of this innovative project. He emphasised the project’s critical importance, particularly for veterans who comprise a considerable portion of the population affected by rectal cancer. "Time is of the essence," Viswanath explained, "especially for veterans who tend to be older than other rectal cancer patients." </w:t>
      </w:r>
      <w:r/>
    </w:p>
    <w:p>
      <w:r/>
      <w:r>
        <w:t>Colorectal cancer remains the third-most prevalent form of cancer among military personnel. As reported by the American Cancer Society, it impacts up to 8% of veterans and 5% of individuals on active duty. Projections for 2024 indicate that more than 152,000 people in the United States will receive a colorectal cancer diagnosis, with over 46,000 cases specifically involving rectal cancer.</w:t>
      </w:r>
      <w:r/>
    </w:p>
    <w:p>
      <w:r/>
      <w:r>
        <w:t>The centrepiece of this research, described as the computational image rectal response classifier, is an AI tool designed to evaluate MRI scan data with a depth and accuracy beyond the capacity of current human evaluation methods. This technology aims to enable clinicians to tailor treatments to the individual needs of veterans meticulously. Furthermore, it aspires to discern patients who may exhibit resistance to certain treatment protocols, thus optimising their care strategies.</w:t>
      </w:r>
      <w:r/>
    </w:p>
    <w:p>
      <w:r/>
      <w:r>
        <w:t>Eric Marderstein, a co-investigator and section chief of general and colorectal surgery at the Cleveland VA Medical Center, highlighted the limitations of current rectal cancer treatment approaches, which generally follow a standard protocol. This often involves surgery, a procedure fraught with potential risks and complications that can adversely affect patients’ quality of life. "We urgently need better markers to assess the risk of metastasis and invasion," Marderstein stated. These markers could allow for additional therapeutic recommendations, aiming to enhance survival prospects for patients.</w:t>
      </w:r>
      <w:r/>
    </w:p>
    <w:p>
      <w:r/>
      <w:r>
        <w:t>The collaborative efforts of various VA co-investigators are instrumental in this study, underscoring the collaborative nature of this research and its potential to revolutionise colorectal cancer treatment for veterans. As the project progresses, it holds promise for paving the way towards more personalised and effective cancer care, ultimately aiming to improve the prognosis and quality of life for those affected.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https://www.va.gov/northeast-ohio-health-care/news-releases/researchers-awarded-114m-to-use-artificial-intelligence-to-determine-best-rectal-cancer-treatment-strategy/</w:t>
        </w:r>
      </w:hyperlink>
      <w:r>
        <w:t xml:space="preserve"> - Corroborates the $1.14 million grant from the U.S. Department of Veterans Affairs and the project's aim to use AI for personalized rectal cancer treatment.</w:t>
      </w:r>
      <w:r/>
    </w:p>
    <w:p>
      <w:pPr>
        <w:pStyle w:val="ListNumber"/>
        <w:spacing w:line="240" w:lineRule="auto"/>
        <w:ind w:left="720"/>
      </w:pPr>
      <w:r/>
      <w:hyperlink r:id="rId11">
        <w:r>
          <w:rPr>
            <w:color w:val="0000EE"/>
            <w:u w:val="single"/>
          </w:rPr>
          <w:t>https://case.edu/medicine/about/newsroom/our-latest-news/researchers-awarded-278m-federal-grant-improve-rectal-cancer-treatment-artificial-intelligence</w:t>
        </w:r>
      </w:hyperlink>
      <w:r>
        <w:t xml:space="preserve"> - Provides context on the use of AI in treating rectal cancer, although it refers to a different grant, it supports the broader application of AI in this field.</w:t>
      </w:r>
      <w:r/>
    </w:p>
    <w:p>
      <w:pPr>
        <w:pStyle w:val="ListNumber"/>
        <w:spacing w:line="240" w:lineRule="auto"/>
        <w:ind w:left="720"/>
      </w:pPr>
      <w:r/>
      <w:hyperlink r:id="rId12">
        <w:r>
          <w:rPr>
            <w:color w:val="0000EE"/>
            <w:u w:val="single"/>
          </w:rPr>
          <w:t>https://thedaily.case.edu/researchers-awarded-1-14m-to-use-artificial-intelligence-to-determine-best-rectal-cancer-treatment-strategy/</w:t>
        </w:r>
      </w:hyperlink>
      <w:r>
        <w:t xml:space="preserve"> - Supports the details of the $1.14 million grant and the role of Satish Viswanath in the project.</w:t>
      </w:r>
      <w:r/>
    </w:p>
    <w:p>
      <w:pPr>
        <w:pStyle w:val="ListNumber"/>
        <w:spacing w:line="240" w:lineRule="auto"/>
        <w:ind w:left="720"/>
      </w:pPr>
      <w:r/>
      <w:hyperlink r:id="rId13">
        <w:r>
          <w:rPr>
            <w:color w:val="0000EE"/>
            <w:u w:val="single"/>
          </w:rPr>
          <w:t>https://case.edu/medicine/ccir/faculty/satish-e-viswanath</w:t>
        </w:r>
      </w:hyperlink>
      <w:r>
        <w:t xml:space="preserve"> - Provides background on Satish Viswanath's research focus and his role in developing AI tools for medical imaging and treatment response characterization.</w:t>
      </w:r>
      <w:r/>
    </w:p>
    <w:p>
      <w:pPr>
        <w:pStyle w:val="ListNumber"/>
        <w:spacing w:line="240" w:lineRule="auto"/>
        <w:ind w:left="720"/>
      </w:pPr>
      <w:r/>
      <w:hyperlink r:id="rId14">
        <w:r>
          <w:rPr>
            <w:color w:val="0000EE"/>
            <w:u w:val="single"/>
          </w:rPr>
          <w:t>https://newsroom.clevelandclinic.org/2024/06/25/researchers-awarded-278m-federal-grant-to-improve-rectal-cancer-treatment-with-artificial-intelligence</w:t>
        </w:r>
      </w:hyperlink>
      <w:r>
        <w:t xml:space="preserve"> - Details the collaborative effort and the use of AI to analyze MRI scans, though it pertains to a different grant, it aligns with the overall approach of using AI in rectal cancer treatment.</w:t>
      </w:r>
      <w:r/>
    </w:p>
    <w:p>
      <w:pPr>
        <w:pStyle w:val="ListNumber"/>
        <w:spacing w:line="240" w:lineRule="auto"/>
        <w:ind w:left="720"/>
      </w:pPr>
      <w:r/>
      <w:hyperlink r:id="rId10">
        <w:r>
          <w:rPr>
            <w:color w:val="0000EE"/>
            <w:u w:val="single"/>
          </w:rPr>
          <w:t>https://www.va.gov/northeast-ohio-health-care/news-releases/researchers-awarded-114m-to-use-artificial-intelligence-to-determine-best-rectal-cancer-treatment-strategy/</w:t>
        </w:r>
      </w:hyperlink>
      <w:r>
        <w:t xml:space="preserve"> - Corroborates the prevalence of colorectal cancer among veterans and the projected diagnoses for 2024.</w:t>
      </w:r>
      <w:r/>
    </w:p>
    <w:p>
      <w:pPr>
        <w:pStyle w:val="ListNumber"/>
        <w:spacing w:line="240" w:lineRule="auto"/>
        <w:ind w:left="720"/>
      </w:pPr>
      <w:r/>
      <w:hyperlink r:id="rId12">
        <w:r>
          <w:rPr>
            <w:color w:val="0000EE"/>
            <w:u w:val="single"/>
          </w:rPr>
          <w:t>https://thedaily.case.edu/researchers-awarded-1-14m-to-use-artificial-intelligence-to-determine-best-rectal-cancer-treatment-strategy/</w:t>
        </w:r>
      </w:hyperlink>
      <w:r>
        <w:t xml:space="preserve"> - Supports the development of the computational image rectal response classifier (ciRRC) and its role in evaluating MRI scan data.</w:t>
      </w:r>
      <w:r/>
    </w:p>
    <w:p>
      <w:pPr>
        <w:pStyle w:val="ListNumber"/>
        <w:spacing w:line="240" w:lineRule="auto"/>
        <w:ind w:left="720"/>
      </w:pPr>
      <w:r/>
      <w:hyperlink r:id="rId11">
        <w:r>
          <w:rPr>
            <w:color w:val="0000EE"/>
            <w:u w:val="single"/>
          </w:rPr>
          <w:t>https://case.edu/medicine/about/newsroom/our-latest-news/researchers-awarded-278m-federal-grant-improve-rectal-cancer-treatment-artificial-intelligence</w:t>
        </w:r>
      </w:hyperlink>
      <w:r>
        <w:t xml:space="preserve"> - Explains the limitations of current treatment protocols and the need for better markers to assess the risk of metastasis and invasion.</w:t>
      </w:r>
      <w:r/>
    </w:p>
    <w:p>
      <w:pPr>
        <w:pStyle w:val="ListNumber"/>
        <w:spacing w:line="240" w:lineRule="auto"/>
        <w:ind w:left="720"/>
      </w:pPr>
      <w:r/>
      <w:hyperlink r:id="rId10">
        <w:r>
          <w:rPr>
            <w:color w:val="0000EE"/>
            <w:u w:val="single"/>
          </w:rPr>
          <w:t>https://www.va.gov/northeast-ohio-health-care/news-releases/researchers-awarded-114m-to-use-artificial-intelligence-to-determine-best-rectal-cancer-treatment-strategy/</w:t>
        </w:r>
      </w:hyperlink>
      <w:r>
        <w:t xml:space="preserve"> - Highlights Eric Marderstein's comments on the current treatment approaches and the potential benefits of the new AI tool.</w:t>
      </w:r>
      <w:r/>
    </w:p>
    <w:p>
      <w:pPr>
        <w:pStyle w:val="ListNumber"/>
        <w:spacing w:line="240" w:lineRule="auto"/>
        <w:ind w:left="720"/>
      </w:pPr>
      <w:r/>
      <w:hyperlink r:id="rId12">
        <w:r>
          <w:rPr>
            <w:color w:val="0000EE"/>
            <w:u w:val="single"/>
          </w:rPr>
          <w:t>https://thedaily.case.edu/researchers-awarded-1-14m-to-use-artificial-intelligence-to-determine-best-rectal-cancer-treatment-strategy/</w:t>
        </w:r>
      </w:hyperlink>
      <w:r>
        <w:t xml:space="preserve"> - Corroborates the collaborative nature of the research and its potential to revolutionize colorectal cancer treatment for veterans.</w:t>
      </w:r>
      <w:r/>
    </w:p>
    <w:p>
      <w:pPr>
        <w:pStyle w:val="ListNumber"/>
        <w:spacing w:line="240" w:lineRule="auto"/>
        <w:ind w:left="720"/>
      </w:pPr>
      <w:r/>
      <w:hyperlink r:id="rId14">
        <w:r>
          <w:rPr>
            <w:color w:val="0000EE"/>
            <w:u w:val="single"/>
          </w:rPr>
          <w:t>https://newsroom.clevelandclinic.org/2024/06/25/researchers-awarded-278m-federal-grant-to-improve-rectal-cancer-treatment-with-artificial-intelligence</w:t>
        </w:r>
      </w:hyperlink>
      <w:r>
        <w:t xml:space="preserve"> - Supports the overall goal of improving prognosis and quality of life for rectal cancer patients through personalized care.</w:t>
      </w:r>
      <w:r/>
    </w:p>
    <w:p>
      <w:pPr>
        <w:pStyle w:val="ListNumber"/>
        <w:spacing w:line="240" w:lineRule="auto"/>
        <w:ind w:left="720"/>
      </w:pPr>
      <w:r/>
      <w:hyperlink r:id="rId15">
        <w:r>
          <w:rPr>
            <w:color w:val="0000EE"/>
            <w:u w:val="single"/>
          </w:rPr>
          <w:t>https://www.cleveland.com/healthfit/2024/10/cwru-and-cleveland-vas-groundbreaking-114m-project-using-ai-to-fight-colorectal-cancer.html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a.gov/northeast-ohio-health-care/news-releases/researchers-awarded-114m-to-use-artificial-intelligence-to-determine-best-rectal-cancer-treatment-strategy/" TargetMode="External"/><Relationship Id="rId11" Type="http://schemas.openxmlformats.org/officeDocument/2006/relationships/hyperlink" Target="https://case.edu/medicine/about/newsroom/our-latest-news/researchers-awarded-278m-federal-grant-improve-rectal-cancer-treatment-artificial-intelligence" TargetMode="External"/><Relationship Id="rId12" Type="http://schemas.openxmlformats.org/officeDocument/2006/relationships/hyperlink" Target="https://thedaily.case.edu/researchers-awarded-1-14m-to-use-artificial-intelligence-to-determine-best-rectal-cancer-treatment-strategy/" TargetMode="External"/><Relationship Id="rId13" Type="http://schemas.openxmlformats.org/officeDocument/2006/relationships/hyperlink" Target="https://case.edu/medicine/ccir/faculty/satish-e-viswanath" TargetMode="External"/><Relationship Id="rId14" Type="http://schemas.openxmlformats.org/officeDocument/2006/relationships/hyperlink" Target="https://newsroom.clevelandclinic.org/2024/06/25/researchers-awarded-278m-federal-grant-to-improve-rectal-cancer-treatment-with-artificial-intelligence" TargetMode="External"/><Relationship Id="rId15" Type="http://schemas.openxmlformats.org/officeDocument/2006/relationships/hyperlink" Target="https://www.cleveland.com/healthfit/2024/10/cwru-and-cleveland-vas-groundbreaking-114m-project-using-ai-to-fight-colorectal-cancer.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