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Excelsior Energy partners with Proximal to enhance energy storage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Excelsior Energy Capital, a prominent firm in the renewable energy sector, has announced a strategic multiyear partnership with Proximal Energy, an asset management provider that utilises artificial intelligence (AI) for utility-scale solar and energy storage projects. This collaboration is set to substantially enhance Excelsior's existing portfolio of energy storage assets, amounting to a significant 2 GWh.</w:t>
      </w:r>
      <w:r/>
    </w:p>
    <w:p>
      <w:r/>
      <w:r>
        <w:t>This partnership aims to revolutionise the management of energy storage by harnessing Proximal Energy's advanced AI platform. The integration of Proximal's technology will facilitate real-time monitoring and boost the performance of Excelsior's energy assets. Proximal's proprietary Agentic Asset Management system, which is powered by generative AI models, will play a pivotal role in this venture. The system is designed to assist asset managers as well as operations and maintenance providers by functioning like virtual experts. These digital agents have the capability to access all project-related documentation, enabling them to respond to complex queries regarding technical specifications and contractual details promptly.</w:t>
      </w:r>
      <w:r/>
    </w:p>
    <w:p>
      <w:r/>
      <w:r>
        <w:t>Moreover, these AI agents can analyse time-series data, which can prove invaluable for diagnosing events like outages or performance lapses. This capacity to scrutinise and interpret extensive data provides users with comprehensive insights, allowing them to compute key performance indicators (KPIs) and derive actionable intelligence concerning asset performance.</w:t>
      </w:r>
      <w:r/>
    </w:p>
    <w:p>
      <w:r/>
      <w:r>
        <w:t>Chris Frantz, a partner and the head of operations at Excelsior Energy Capital, expressed his enthusiasm about the partnership, stating, “Excelsior’s decision to partner with Proximal represents a considerable advancement in how we manage and optimize energy storage assets, and we are proud to help guide the renewable energy industry’s innovation on this vital front.” He elaborated that the collaboration is in line with Excelsior's strategic vision of implementing cutting-edge AI technologies to enhance asset management, diminish operational costs, and ensure the enduring performance of their projects.</w:t>
      </w:r>
      <w:r/>
    </w:p>
    <w:p>
      <w:r/>
      <w:r>
        <w:t>This partnership stands as a testament to the burgeoning influence of AI in the renewable energy sector. It underscores Excelsior's steadfast commitment to pioneering industry innovation and delivering increased value through technological advancements. As the renewable energy industry continues to evolve, the adoption of sophisticated AI technologies such as those provided by Proximal Energy could set a new benchmark for the operational efficiency and long-term viability of energy storage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https://www.solarpowerworldonline.com/2024/10/new-ai-powered-solar-asset-management/</w:t>
        </w:r>
      </w:hyperlink>
      <w:r>
        <w:t xml:space="preserve"> - Corroborates the partnership between Excelsior Energy Capital and Proximal Energy, and the use of Proximal's AI platform for optimizing energy storage assets.</w:t>
      </w:r>
      <w:r/>
    </w:p>
    <w:p>
      <w:pPr>
        <w:pStyle w:val="ListNumber"/>
        <w:spacing w:line="240" w:lineRule="auto"/>
        <w:ind w:left="720"/>
      </w:pPr>
      <w:r/>
      <w:hyperlink r:id="rId11">
        <w:r>
          <w:rPr>
            <w:color w:val="0000EE"/>
            <w:u w:val="single"/>
          </w:rPr>
          <w:t>https://solarindustrymag.com/excelsior-proximal-partner-on-ai-powered-asset-management</w:t>
        </w:r>
      </w:hyperlink>
      <w:r>
        <w:t xml:space="preserve"> - Supports the details of the partnership, including the use of Proximal’s Agentic Asset Management system powered by generative AI models.</w:t>
      </w:r>
      <w:r/>
    </w:p>
    <w:p>
      <w:pPr>
        <w:pStyle w:val="ListNumber"/>
        <w:spacing w:line="240" w:lineRule="auto"/>
        <w:ind w:left="720"/>
      </w:pPr>
      <w:r/>
      <w:hyperlink r:id="rId12">
        <w:r>
          <w:rPr>
            <w:color w:val="0000EE"/>
            <w:u w:val="single"/>
          </w:rPr>
          <w:t>https://www.pvresources.com</w:t>
        </w:r>
      </w:hyperlink>
      <w:r>
        <w:t xml:space="preserve"> - Provides additional context on the partnership and the benefits of using AI for real-time monitoring and performance enhancement of energy storage assets.</w:t>
      </w:r>
      <w:r/>
    </w:p>
    <w:p>
      <w:pPr>
        <w:pStyle w:val="ListNumber"/>
        <w:spacing w:line="240" w:lineRule="auto"/>
        <w:ind w:left="720"/>
      </w:pPr>
      <w:r/>
      <w:hyperlink r:id="rId10">
        <w:r>
          <w:rPr>
            <w:color w:val="0000EE"/>
            <w:u w:val="single"/>
          </w:rPr>
          <w:t>https://www.solarpowerworldonline.com/2024/10/new-ai-powered-solar-asset-management/</w:t>
        </w:r>
      </w:hyperlink>
      <w:r>
        <w:t xml:space="preserve"> - Explains the capabilities of Proximal's digital agents, including access to project-related documents and analysis of time-series data.</w:t>
      </w:r>
      <w:r/>
    </w:p>
    <w:p>
      <w:pPr>
        <w:pStyle w:val="ListNumber"/>
        <w:spacing w:line="240" w:lineRule="auto"/>
        <w:ind w:left="720"/>
      </w:pPr>
      <w:r/>
      <w:hyperlink r:id="rId11">
        <w:r>
          <w:rPr>
            <w:color w:val="0000EE"/>
            <w:u w:val="single"/>
          </w:rPr>
          <w:t>https://solarindustrymag.com/excelsior-proximal-partner-on-ai-powered-asset-management</w:t>
        </w:r>
      </w:hyperlink>
      <w:r>
        <w:t xml:space="preserve"> - Quotes Chris Frantz on the significance of the partnership and its alignment with Excelsior's strategic vision.</w:t>
      </w:r>
      <w:r/>
    </w:p>
    <w:p>
      <w:pPr>
        <w:pStyle w:val="ListNumber"/>
        <w:spacing w:line="240" w:lineRule="auto"/>
        <w:ind w:left="720"/>
      </w:pPr>
      <w:r/>
      <w:hyperlink r:id="rId10">
        <w:r>
          <w:rPr>
            <w:color w:val="0000EE"/>
            <w:u w:val="single"/>
          </w:rPr>
          <w:t>https://www.solarpowerworldonline.com/2024/10/new-ai-powered-solar-asset-management/</w:t>
        </w:r>
      </w:hyperlink>
      <w:r>
        <w:t xml:space="preserve"> - Details the role of AI in enhancing asset management, reducing operational overhead, and ensuring long-term performance of projects.</w:t>
      </w:r>
      <w:r/>
    </w:p>
    <w:p>
      <w:pPr>
        <w:pStyle w:val="ListNumber"/>
        <w:spacing w:line="240" w:lineRule="auto"/>
        <w:ind w:left="720"/>
      </w:pPr>
      <w:r/>
      <w:hyperlink r:id="rId13">
        <w:r>
          <w:rPr>
            <w:color w:val="0000EE"/>
            <w:u w:val="single"/>
          </w:rPr>
          <w:t>https://www.excelsiorcapital.com/news</w:t>
        </w:r>
      </w:hyperlink>
      <w:r>
        <w:t xml:space="preserve"> - Provides background on Excelsior Energy Capital's recent initiatives and partnerships in the renewable energy sector.</w:t>
      </w:r>
      <w:r/>
    </w:p>
    <w:p>
      <w:pPr>
        <w:pStyle w:val="ListNumber"/>
        <w:spacing w:line="240" w:lineRule="auto"/>
        <w:ind w:left="720"/>
      </w:pPr>
      <w:r/>
      <w:hyperlink r:id="rId14">
        <w:r>
          <w:rPr>
            <w:color w:val="0000EE"/>
            <w:u w:val="single"/>
          </w:rPr>
          <w:t>https://www.excelsiorcapital.com/news-article/excelsior-energy-capital-enters-multiyear-2-gw-supply-agreement-with-heliene-for-domestically-produced-solar-panels</w:t>
        </w:r>
      </w:hyperlink>
      <w:r>
        <w:t xml:space="preserve"> - Contextualizes Excelsior's broader strategy in the renewable energy sector, including other partnerships and agreements.</w:t>
      </w:r>
      <w:r/>
    </w:p>
    <w:p>
      <w:pPr>
        <w:pStyle w:val="ListNumber"/>
        <w:spacing w:line="240" w:lineRule="auto"/>
        <w:ind w:left="720"/>
      </w:pPr>
      <w:r/>
      <w:hyperlink r:id="rId11">
        <w:r>
          <w:rPr>
            <w:color w:val="0000EE"/>
            <w:u w:val="single"/>
          </w:rPr>
          <w:t>https://solarindustrymag.com/excelsior-proximal-partner-on-ai-powered-asset-management</w:t>
        </w:r>
      </w:hyperlink>
      <w:r>
        <w:t xml:space="preserve"> - Highlights the innovative use of AI in the renewable energy industry and its potential to set new benchmarks for operational efficiency.</w:t>
      </w:r>
      <w:r/>
    </w:p>
    <w:p>
      <w:pPr>
        <w:pStyle w:val="ListNumber"/>
        <w:spacing w:line="240" w:lineRule="auto"/>
        <w:ind w:left="720"/>
      </w:pPr>
      <w:r/>
      <w:hyperlink r:id="rId10">
        <w:r>
          <w:rPr>
            <w:color w:val="0000EE"/>
            <w:u w:val="single"/>
          </w:rPr>
          <w:t>https://www.solarpowerworldonline.com/2024/10/new-ai-powered-solar-asset-management/</w:t>
        </w:r>
      </w:hyperlink>
      <w:r>
        <w:t xml:space="preserve"> - Discusses the potential risks and benefits of using AI in asset management, including the integration of generative AI models.</w:t>
      </w:r>
      <w:r/>
    </w:p>
    <w:p>
      <w:pPr>
        <w:pStyle w:val="ListNumber"/>
        <w:spacing w:line="240" w:lineRule="auto"/>
        <w:ind w:left="720"/>
      </w:pPr>
      <w:r/>
      <w:hyperlink r:id="rId12">
        <w:r>
          <w:rPr>
            <w:color w:val="0000EE"/>
            <w:u w:val="single"/>
          </w:rPr>
          <w:t>https://www.pvresources.com</w:t>
        </w:r>
      </w:hyperlink>
      <w:r>
        <w:t xml:space="preserve"> - Reiterates the significance of the partnership in advancing the management and optimization of energy storage assets using AI technologies.</w:t>
      </w:r>
      <w:r/>
    </w:p>
    <w:p>
      <w:pPr>
        <w:pStyle w:val="ListNumber"/>
        <w:spacing w:line="240" w:lineRule="auto"/>
        <w:ind w:left="720"/>
      </w:pPr>
      <w:r/>
      <w:hyperlink r:id="rId10">
        <w:r>
          <w:rPr>
            <w:color w:val="0000EE"/>
            <w:u w:val="single"/>
          </w:rPr>
          <w:t>https://www.solarpowerworldonline.com/2024/10/new-ai-powered-solar-asset-management/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olarpowerworldonline.com/2024/10/new-ai-powered-solar-asset-management/" TargetMode="External"/><Relationship Id="rId11" Type="http://schemas.openxmlformats.org/officeDocument/2006/relationships/hyperlink" Target="https://solarindustrymag.com/excelsior-proximal-partner-on-ai-powered-asset-management" TargetMode="External"/><Relationship Id="rId12" Type="http://schemas.openxmlformats.org/officeDocument/2006/relationships/hyperlink" Target="https://www.pvresources.com" TargetMode="External"/><Relationship Id="rId13" Type="http://schemas.openxmlformats.org/officeDocument/2006/relationships/hyperlink" Target="https://www.excelsiorcapital.com/news" TargetMode="External"/><Relationship Id="rId14" Type="http://schemas.openxmlformats.org/officeDocument/2006/relationships/hyperlink" Target="https://www.excelsiorcapital.com/news-article/excelsior-energy-capital-enters-multiyear-2-gw-supply-agreement-with-heliene-for-domestically-produced-solar-pan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