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Exploration of AI and ESG intersections in legal and regulatory frameworks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Exploration of AI and ESG Intersections in Legal and Regulatory Frameworks</w:t>
      </w:r>
      <w:r/>
    </w:p>
    <w:p>
      <w:r/>
      <w:r>
        <w:t>In an evolving global landscape defined by technological advancements and a heightened focus on environmental, social, and governance (ESG) criteria, a new report titled "Gazing through the Legal Lens: The AI-ESG Nexus" examines how these elements are reshaping legal and regulatory frameworks worldwide. Released by a team of international legal experts, the report provides a comprehensive analysis of the converging paths of artificial intelligence (AI) and ESG principles.</w:t>
      </w:r>
      <w:r/>
    </w:p>
    <w:p>
      <w:r/>
      <w:r>
        <w:t>As organisations increasingly integrate AI innovations into their operations, the interplay with ESG factors has emerged as a substantial consideration for legal and regulatory strategies. The report explores the challenges and opportunities that arise from this confluence, offering insights into how these dynamics are expected to redefine traditional practices within the legal domain.</w:t>
      </w:r>
      <w:r/>
    </w:p>
    <w:p>
      <w:r/>
      <w:r>
        <w:t>The findings suggest that AI technologies are not only transforming business operations but also influencing ESG compliance and reporting. This transformation is creating new regulatory landscapes that businesses must navigate carefully. Legal professionals worldwide are, therefore, called to adapt strategies to accommodate these emerging intersections between technological and ESG imperatives.</w:t>
      </w:r>
      <w:r/>
    </w:p>
    <w:p>
      <w:r/>
      <w:r>
        <w:t>The study underscores the importance of understanding the legal implications of adopting AI solutions within the context of ESG considerations. It further stresses the need for tailored legal advice to address the complexities inherent in these developments. As AI continues to evolve and intersect with ESG standards, the necessity for robust legal frameworks that address these dual forces becomes increasingly apparent.</w:t>
      </w:r>
      <w:r/>
    </w:p>
    <w:p>
      <w:r/>
      <w:r>
        <w:t>This insightful report invites businesses and legal practitioners to anticipate and strategise for the regulatory implications that may arise as a result of AI and ESG interactions, thereby enabling them to make informed decisions in an ever-changing environment. By doing so, they can ensure compliance while harnessing the benefits of technological and ESG advancements for sustainable growth.</w:t>
      </w:r>
      <w:r/>
    </w:p>
    <w:p>
      <w:r/>
      <w:r>
        <w:t>For those interested in delving deeper into this topic, the full publication offers detailed analyses and strategic guidance from a global perspective, reflecting the collective expertise of seasoned legal professionals in navigating these crucial areas.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https://www.csiro.au/-/media/D61/Responsible-AI/Alphinity/Responsible-AI-and-ESG.pdf</w:t>
        </w:r>
      </w:hyperlink>
      <w:r>
        <w:t xml:space="preserve"> - This report from CSIRO and Alphinity provides a framework for investors to address ESG risks associated with AI and integrates AI ethics principles with ESG considerations.</w:t>
      </w:r>
      <w:r/>
    </w:p>
    <w:p>
      <w:pPr>
        <w:pStyle w:val="ListNumber"/>
        <w:spacing w:line="240" w:lineRule="auto"/>
        <w:ind w:left="720"/>
      </w:pPr>
      <w:r/>
      <w:hyperlink r:id="rId11">
        <w:r>
          <w:rPr>
            <w:color w:val="0000EE"/>
            <w:u w:val="single"/>
          </w:rPr>
          <w:t>https://pluralpolicy.com/blog/ai-and-esg/</w:t>
        </w:r>
      </w:hyperlink>
      <w:r>
        <w:t xml:space="preserve"> - This article from Plural Policy discusses the implications of AI on ESG, including potential risks, best practices, and the role of AI in ESG reporting and compliance.</w:t>
      </w:r>
      <w:r/>
    </w:p>
    <w:p>
      <w:pPr>
        <w:pStyle w:val="ListNumber"/>
        <w:spacing w:line="240" w:lineRule="auto"/>
        <w:ind w:left="720"/>
      </w:pPr>
      <w:r/>
      <w:hyperlink r:id="rId12">
        <w:r>
          <w:rPr>
            <w:color w:val="0000EE"/>
            <w:u w:val="single"/>
          </w:rPr>
          <w:t>https://www.responsible.ai/unveiling-the-guiding-framework-aligning-ai-and-esg-for-a-sustainable-future-2/</w:t>
        </w:r>
      </w:hyperlink>
      <w:r>
        <w:t xml:space="preserve"> - This white paper from the Responsible AI Institute introduces a guiding framework for integrating AI and ESG, highlighting key insights, practical guidance, and the importance of continuous monitoring and multi-stakeholder collaboration.</w:t>
      </w:r>
      <w:r/>
    </w:p>
    <w:p>
      <w:pPr>
        <w:pStyle w:val="ListNumber"/>
        <w:spacing w:line="240" w:lineRule="auto"/>
        <w:ind w:left="720"/>
      </w:pPr>
      <w:r/>
      <w:hyperlink r:id="rId13">
        <w:r>
          <w:rPr>
            <w:color w:val="0000EE"/>
            <w:u w:val="single"/>
          </w:rPr>
          <w:t>https://arxiv.org/html/2408.00965v2</w:t>
        </w:r>
      </w:hyperlink>
      <w:r>
        <w:t xml:space="preserve"> - This paper on arXiv presents an ESG-AI framework developed in collaboration with industry practitioners, focusing on assessing the environmental and social impacts of AI applications and integrating RAI into ESG paradigms.</w:t>
      </w:r>
      <w:r/>
    </w:p>
    <w:p>
      <w:pPr>
        <w:pStyle w:val="ListNumber"/>
        <w:spacing w:line="240" w:lineRule="auto"/>
        <w:ind w:left="720"/>
      </w:pPr>
      <w:r/>
      <w:hyperlink r:id="rId11">
        <w:r>
          <w:rPr>
            <w:color w:val="0000EE"/>
            <w:u w:val="single"/>
          </w:rPr>
          <w:t>https://pluralpolicy.com/blog/ai-and-esg/</w:t>
        </w:r>
      </w:hyperlink>
      <w:r>
        <w:t xml:space="preserve"> - This article details the regulatory landscape of ESG and AI, including European Union regulations like the Corporate Sustainability Reporting Directive (CSRD) and the evolving regulatory environment in the United States.</w:t>
      </w:r>
      <w:r/>
    </w:p>
    <w:p>
      <w:pPr>
        <w:pStyle w:val="ListNumber"/>
        <w:spacing w:line="240" w:lineRule="auto"/>
        <w:ind w:left="720"/>
      </w:pPr>
      <w:r/>
      <w:hyperlink r:id="rId10">
        <w:r>
          <w:rPr>
            <w:color w:val="0000EE"/>
            <w:u w:val="single"/>
          </w:rPr>
          <w:t>https://www.csiro.au/-/media/D61/Responsible-AI/Alphinity/Responsible-AI-and-ESG.pdf</w:t>
        </w:r>
      </w:hyperlink>
      <w:r>
        <w:t xml:space="preserve"> - The report emphasizes the need for legal and regulatory strategies to adapt to the intersection of AI and ESG, highlighting the importance of understanding AI's impact on ESG compliance and reporting.</w:t>
      </w:r>
      <w:r/>
    </w:p>
    <w:p>
      <w:pPr>
        <w:pStyle w:val="ListNumber"/>
        <w:spacing w:line="240" w:lineRule="auto"/>
        <w:ind w:left="720"/>
      </w:pPr>
      <w:r/>
      <w:hyperlink r:id="rId12">
        <w:r>
          <w:rPr>
            <w:color w:val="0000EE"/>
            <w:u w:val="single"/>
          </w:rPr>
          <w:t>https://www.responsible.ai/unveiling-the-guiding-framework-aligning-ai-and-esg-for-a-sustainable-future-2/</w:t>
        </w:r>
      </w:hyperlink>
      <w:r>
        <w:t xml:space="preserve"> - This white paper stresses the necessity for robust legal frameworks to address the complexities of AI and ESG interactions, ensuring compliance and sustainable growth.</w:t>
      </w:r>
      <w:r/>
    </w:p>
    <w:p>
      <w:pPr>
        <w:pStyle w:val="ListNumber"/>
        <w:spacing w:line="240" w:lineRule="auto"/>
        <w:ind w:left="720"/>
      </w:pPr>
      <w:r/>
      <w:hyperlink r:id="rId13">
        <w:r>
          <w:rPr>
            <w:color w:val="0000EE"/>
            <w:u w:val="single"/>
          </w:rPr>
          <w:t>https://arxiv.org/html/2408.00965v2</w:t>
        </w:r>
      </w:hyperlink>
      <w:r>
        <w:t xml:space="preserve"> - The paper underscores the importance of integrating AI into ESG frameworks to mitigate risks and enhance long-term value creation, aligning AI initiatives with broader societal goals.</w:t>
      </w:r>
      <w:r/>
    </w:p>
    <w:p>
      <w:pPr>
        <w:pStyle w:val="ListNumber"/>
        <w:spacing w:line="240" w:lineRule="auto"/>
        <w:ind w:left="720"/>
      </w:pPr>
      <w:r/>
      <w:hyperlink r:id="rId11">
        <w:r>
          <w:rPr>
            <w:color w:val="0000EE"/>
            <w:u w:val="single"/>
          </w:rPr>
          <w:t>https://pluralpolicy.com/blog/ai-and-esg/</w:t>
        </w:r>
      </w:hyperlink>
      <w:r>
        <w:t xml:space="preserve"> - The article discusses how AI can make ESG information more accessible and digestible, potentially increasing the impact of ESG transparency on public behavior and corporate responsibility.</w:t>
      </w:r>
      <w:r/>
    </w:p>
    <w:p>
      <w:pPr>
        <w:pStyle w:val="ListNumber"/>
        <w:spacing w:line="240" w:lineRule="auto"/>
        <w:ind w:left="720"/>
      </w:pPr>
      <w:r/>
      <w:hyperlink r:id="rId14">
        <w:r>
          <w:rPr>
            <w:color w:val="0000EE"/>
            <w:u w:val="single"/>
          </w:rPr>
          <w:t>https://www.lw.com/en/insights/us-environmental-social-governance-legal-considerations-ai-companies-status-quo-practical-next-steps</w:t>
        </w:r>
      </w:hyperlink>
      <w:r>
        <w:t xml:space="preserve"> - This article from Latham &amp; Watkins highlights the legal considerations and regulatory attention on the environmental impacts of AI, emphasizing the need for companies to stay agile in monitoring developments.</w:t>
      </w:r>
      <w:r/>
    </w:p>
    <w:p>
      <w:pPr>
        <w:pStyle w:val="ListNumber"/>
        <w:spacing w:line="240" w:lineRule="auto"/>
        <w:ind w:left="720"/>
      </w:pPr>
      <w:r/>
      <w:hyperlink r:id="rId13">
        <w:r>
          <w:rPr>
            <w:color w:val="0000EE"/>
            <w:u w:val="single"/>
          </w:rPr>
          <w:t>https://arxiv.org/html/2408.00965v2</w:t>
        </w:r>
      </w:hyperlink>
      <w:r>
        <w:t xml:space="preserve"> - The paper provides a detailed analysis of how AI intersects with ESG topics such as greenhouse gas emissions, resource efficiency, and governance indicators, offering a structured approach for integration.</w:t>
      </w:r>
      <w:r/>
    </w:p>
    <w:p>
      <w:pPr>
        <w:pStyle w:val="ListNumber"/>
        <w:spacing w:line="240" w:lineRule="auto"/>
        <w:ind w:left="720"/>
      </w:pPr>
      <w:r/>
      <w:hyperlink r:id="rId15">
        <w:r>
          <w:rPr>
            <w:color w:val="0000EE"/>
            <w:u w:val="single"/>
          </w:rPr>
          <w:t>https://www.jdsupra.com/legalnews/legal-telescope-the-ai-esg-nexus-8092125/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iro.au/-/media/D61/Responsible-AI/Alphinity/Responsible-AI-and-ESG.pdf" TargetMode="External"/><Relationship Id="rId11" Type="http://schemas.openxmlformats.org/officeDocument/2006/relationships/hyperlink" Target="https://pluralpolicy.com/blog/ai-and-esg/" TargetMode="External"/><Relationship Id="rId12" Type="http://schemas.openxmlformats.org/officeDocument/2006/relationships/hyperlink" Target="https://www.responsible.ai/unveiling-the-guiding-framework-aligning-ai-and-esg-for-a-sustainable-future-2/" TargetMode="External"/><Relationship Id="rId13" Type="http://schemas.openxmlformats.org/officeDocument/2006/relationships/hyperlink" Target="https://arxiv.org/html/2408.00965v2" TargetMode="External"/><Relationship Id="rId14" Type="http://schemas.openxmlformats.org/officeDocument/2006/relationships/hyperlink" Target="https://www.lw.com/en/insights/us-environmental-social-governance-legal-considerations-ai-companies-status-quo-practical-next-steps" TargetMode="External"/><Relationship Id="rId15" Type="http://schemas.openxmlformats.org/officeDocument/2006/relationships/hyperlink" Target="https://www.jdsupra.com/legalnews/legal-telescope-the-ai-esg-nexus-80921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