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Tekcapital's promising portfolio: a glimpse into emerging innovations and potential market movers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Tekcapital's Promising Portfolio: A Glimpse into Emerging Innovations and Potential Market Movers</w:t>
      </w:r>
      <w:r/>
    </w:p>
    <w:p>
      <w:r/>
      <w:r>
        <w:t xml:space="preserve">In a recent podcast hosted by the UK Investor Magazine, Dr Clifford Gross, CEO of Tekcapital, provided an insightful overview of Tekcapital's burgeoning portfolio, highlighting significant developments within the company's investments. Tekcapital, a technology investment enterprise listed on London's AIM, specialises in university-originated technologies aimed at capturing substantial market opportunities. </w:t>
      </w:r>
      <w:r/>
    </w:p>
    <w:p>
      <w:r/>
      <w:r>
        <w:t xml:space="preserve">Dr Gross commenced the discussion by elaborating on the recent initial public offering (IPO) of GenIP. This company, riding the wave of Generative Artificial Intelligence (AI) advancements, has seen a remarkable influx of orders since the launch of its services. Generative AI, a rapidly evolving sector, involves the creation of content and data using algorithms and is poised for tremendous growth, offering substantial market potential. </w:t>
      </w:r>
      <w:r/>
    </w:p>
    <w:p>
      <w:r/>
      <w:r>
        <w:t>Attention then shifted to Innovative Eyewear, an inventive smart eyewear company within Tekcapital's investment ambit. Dr Gross expressed optimism about the trajectory of Innovative Eyewear, hinting at upcoming developments likely to pique investor interest. Although specific details remain under wraps, the company's progressive strides in the smart technology domain signal promising prospects for stakeholders.</w:t>
      </w:r>
      <w:r/>
    </w:p>
    <w:p>
      <w:r/>
      <w:r>
        <w:t>Moreover, the conversation veered towards MicroSalt, a company that could be on the brink of pivotal announcements concerning its Business-to-Business (B2B) operations. While Dr Gross refrained from giving explicit confirmations, he suggested that the company might be ready to unveil significant news capable of reshaping its market narrative. Such potential developments have already stirred excitement among investors keen on the prospects of reduced sodium consumption offerings that align with global health trends.</w:t>
      </w:r>
      <w:r/>
    </w:p>
    <w:p>
      <w:r/>
      <w:r>
        <w:t>The dialogue also briefly covered updates from Guident and Belluscura, two other innovative participants in Tekcapital's portfolio. Although specific details were not exhaustively discussed, these companies remain central to Tekcapital's strategic outlook. Guident focuses on developing advanced autonomous vehicle safety solutions, while Belluscura is noted for its advancements in portable oxygen concentration technology.</w:t>
      </w:r>
      <w:r/>
    </w:p>
    <w:p>
      <w:r/>
      <w:r>
        <w:t>In summarising the year ahead, Dr Gross outlined Tekcapital's enthusiasm for the promising technological prospects and strategic moves anticipated to enrich its investment suite. With a focus on leveraging scientific innovation to address existing market gaps, Tekcapital remains optimistic about fostering breakthroughs across its diverse holdings.</w:t>
      </w:r>
      <w:r/>
    </w:p>
    <w:p>
      <w:r/>
      <w:r>
        <w:t>As Tekcapital navigates the technological frontier, stakeholders and interested investors remain watchful, eager to see how these innovative endeavours will unfold on the broader market stage. This glimpse into Tekcapital's intricate web of investments underscores the dynamic interplay of innovation and market strategy guiding its vision.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https://ukinvestormagazine.co.uk/tekcapital-announces-plans-to-ipo-generative-ai-pure-play-genip/</w:t>
        </w:r>
      </w:hyperlink>
      <w:r>
        <w:t xml:space="preserve"> - Corroborates the recent IPO of GenIP and its focus on Generative Artificial Intelligence, as well as the company's significant influx of orders.</w:t>
      </w:r>
      <w:r/>
    </w:p>
    <w:p>
      <w:pPr>
        <w:pStyle w:val="ListNumber"/>
        <w:spacing w:line="240" w:lineRule="auto"/>
        <w:ind w:left="720"/>
      </w:pPr>
      <w:r/>
      <w:hyperlink r:id="rId11">
        <w:r>
          <w:rPr>
            <w:color w:val="0000EE"/>
            <w:u w:val="single"/>
          </w:rPr>
          <w:t>https://www.tekcapital.com</w:t>
        </w:r>
      </w:hyperlink>
      <w:r>
        <w:t xml:space="preserve"> - Provides information on Tekcapital's specialization in university-originated technologies and its role in capturing market opportunities.</w:t>
      </w:r>
      <w:r/>
    </w:p>
    <w:p>
      <w:pPr>
        <w:pStyle w:val="ListNumber"/>
        <w:spacing w:line="240" w:lineRule="auto"/>
        <w:ind w:left="720"/>
      </w:pPr>
      <w:r/>
      <w:hyperlink r:id="rId10">
        <w:r>
          <w:rPr>
            <w:color w:val="0000EE"/>
            <w:u w:val="single"/>
          </w:rPr>
          <w:t>https://ukinvestormagazine.co.uk/tekcapital-announces-plans-to-ipo-generative-ai-pure-play-genip/</w:t>
        </w:r>
      </w:hyperlink>
      <w:r>
        <w:t xml:space="preserve"> - Details the growth potential of the Generative AI sector and GenIP's position within it.</w:t>
      </w:r>
      <w:r/>
    </w:p>
    <w:p>
      <w:pPr>
        <w:pStyle w:val="ListNumber"/>
        <w:spacing w:line="240" w:lineRule="auto"/>
        <w:ind w:left="720"/>
      </w:pPr>
      <w:r/>
      <w:hyperlink r:id="rId11">
        <w:r>
          <w:rPr>
            <w:color w:val="0000EE"/>
            <w:u w:val="single"/>
          </w:rPr>
          <w:t>https://www.tekcapital.com</w:t>
        </w:r>
      </w:hyperlink>
      <w:r>
        <w:t xml:space="preserve"> - Outlines Tekcapital's investment strategy and its focus on leveraging scientific innovation to address market gaps.</w:t>
      </w:r>
      <w:r/>
    </w:p>
    <w:p>
      <w:pPr>
        <w:pStyle w:val="ListNumber"/>
        <w:spacing w:line="240" w:lineRule="auto"/>
        <w:ind w:left="720"/>
      </w:pPr>
      <w:r/>
      <w:hyperlink r:id="rId10">
        <w:r>
          <w:rPr>
            <w:color w:val="0000EE"/>
            <w:u w:val="single"/>
          </w:rPr>
          <w:t>https://ukinvestormagazine.co.uk/tekcapital-announces-plans-to-ipo-generative-ai-pure-play-genip/</w:t>
        </w:r>
      </w:hyperlink>
      <w:r>
        <w:t xml:space="preserve"> - Mentions the listing of MicroSalt and its performance, which is relevant to potential announcements concerning its B2B operations.</w:t>
      </w:r>
      <w:r/>
    </w:p>
    <w:p>
      <w:pPr>
        <w:pStyle w:val="ListNumber"/>
        <w:spacing w:line="240" w:lineRule="auto"/>
        <w:ind w:left="720"/>
      </w:pPr>
      <w:r/>
      <w:hyperlink r:id="rId11">
        <w:r>
          <w:rPr>
            <w:color w:val="0000EE"/>
            <w:u w:val="single"/>
          </w:rPr>
          <w:t>https://www.tekcapital.com</w:t>
        </w:r>
      </w:hyperlink>
      <w:r>
        <w:t xml:space="preserve"> - Provides context on Tekcapital's portfolio companies, including those like Guident and Belluscura, which are central to its strategic outlook.</w:t>
      </w:r>
      <w:r/>
    </w:p>
    <w:p>
      <w:pPr>
        <w:pStyle w:val="ListNumber"/>
        <w:spacing w:line="240" w:lineRule="auto"/>
        <w:ind w:left="720"/>
      </w:pPr>
      <w:r/>
      <w:hyperlink r:id="rId12">
        <w:r>
          <w:rPr>
            <w:color w:val="0000EE"/>
            <w:u w:val="single"/>
          </w:rPr>
          <w:t>https://www.marketwatch.com/investing/stock/tek?countrycode=uk</w:t>
        </w:r>
      </w:hyperlink>
      <w:r>
        <w:t xml:space="preserve"> - Lists Tekcapital as a company listed on London's AIM, specializing in technology sourcing and intellectual property services.</w:t>
      </w:r>
      <w:r/>
    </w:p>
    <w:p>
      <w:pPr>
        <w:pStyle w:val="ListNumber"/>
        <w:spacing w:line="240" w:lineRule="auto"/>
        <w:ind w:left="720"/>
      </w:pPr>
      <w:r/>
      <w:hyperlink r:id="rId10">
        <w:r>
          <w:rPr>
            <w:color w:val="0000EE"/>
            <w:u w:val="single"/>
          </w:rPr>
          <w:t>https://ukinvestormagazine.co.uk/tekcapital-announces-plans-to-ipo-generative-ai-pure-play-genip/</w:t>
        </w:r>
      </w:hyperlink>
      <w:r>
        <w:t xml:space="preserve"> - Highlights Dr. Clifford Gross's role as CEO of Tekcapital and his insights into the company's portfolio and future developments.</w:t>
      </w:r>
      <w:r/>
    </w:p>
    <w:p>
      <w:pPr>
        <w:pStyle w:val="ListNumber"/>
        <w:spacing w:line="240" w:lineRule="auto"/>
        <w:ind w:left="720"/>
      </w:pPr>
      <w:r/>
      <w:hyperlink r:id="rId11">
        <w:r>
          <w:rPr>
            <w:color w:val="0000EE"/>
            <w:u w:val="single"/>
          </w:rPr>
          <w:t>https://www.tekcapital.com</w:t>
        </w:r>
      </w:hyperlink>
      <w:r>
        <w:t xml:space="preserve"> - Explains how Tekcapital facilitates the development of disruptive technologies and expands intellectual capital through its technology transfer services.</w:t>
      </w:r>
      <w:r/>
    </w:p>
    <w:p>
      <w:pPr>
        <w:pStyle w:val="ListNumber"/>
        <w:spacing w:line="240" w:lineRule="auto"/>
        <w:ind w:left="720"/>
      </w:pPr>
      <w:r/>
      <w:hyperlink r:id="rId10">
        <w:r>
          <w:rPr>
            <w:color w:val="0000EE"/>
            <w:u w:val="single"/>
          </w:rPr>
          <w:t>https://ukinvestormagazine.co.uk/tekcapital-announces-plans-to-ipo-generative-ai-pure-play-genip/</w:t>
        </w:r>
      </w:hyperlink>
      <w:r>
        <w:t xml:space="preserve"> - Discusses the market reaction to Tekcapital's announcements, such as the increase in Tekcapital shares following the GenIP IPO news.</w:t>
      </w:r>
      <w:r/>
    </w:p>
    <w:p>
      <w:pPr>
        <w:pStyle w:val="ListNumber"/>
        <w:spacing w:line="240" w:lineRule="auto"/>
        <w:ind w:left="720"/>
      </w:pPr>
      <w:r/>
      <w:hyperlink r:id="rId13">
        <w:r>
          <w:rPr>
            <w:color w:val="0000EE"/>
            <w:u w:val="single"/>
          </w:rPr>
          <w:t>https://ukinvestormagazine.co.uk/generative-ai-london-ipos-and-blockbuster-microsalt-newsflow-with-tekcapitals-clifford-gross/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investormagazine.co.uk/tekcapital-announces-plans-to-ipo-generative-ai-pure-play-genip/" TargetMode="External"/><Relationship Id="rId11" Type="http://schemas.openxmlformats.org/officeDocument/2006/relationships/hyperlink" Target="https://www.tekcapital.com" TargetMode="External"/><Relationship Id="rId12" Type="http://schemas.openxmlformats.org/officeDocument/2006/relationships/hyperlink" Target="https://www.marketwatch.com/investing/stock/tek?countrycode=uk" TargetMode="External"/><Relationship Id="rId13" Type="http://schemas.openxmlformats.org/officeDocument/2006/relationships/hyperlink" Target="https://ukinvestormagazine.co.uk/generative-ai-london-ipos-and-blockbuster-microsalt-newsflow-with-tekcapitals-clifford-gro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