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advancements set to transform vision correction surgery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CHICAGO — Recent advancements in artificial intelligence technology are poised to revolutionise the field of vision correction surgery, specifically the use of implantable collamer lenses (ICL). Speaking at the Refractive Surgery Subspecialty Day during the American Academy of Ophthalmology meeting, Dr. Roger Zaldivar elaborated on the significant improvements in ICL procedures, highlighting the enhanced safety and precision offered by the addition of a central port to the lens.</w:t>
      </w:r>
      <w:r/>
    </w:p>
    <w:p>
      <w:r/>
      <w:r>
        <w:t>Dr. Zaldivar, who holds an MSc and MBA, noted that these advancements have markedly reduced serious complications during surgery, bringing them "close to zero". He emphasised the importance of further refining the sizing methodology of ICLs to perfect surgical outcomes. The proper sizing and placement of the ICL are crucial to the success of the procedure, as the anatomical internal configuration of the eye and the final positioning of the lens can significantly impact results.</w:t>
      </w:r>
      <w:r/>
    </w:p>
    <w:p>
      <w:r/>
      <w:r>
        <w:t>To address these challenges, Dr. Zaldivar, alongside his team, has developed an artificial intelligence program known as ICLguru. This innovative tool, created by Revai Care, utilises ultrasound and Optical Coherence Tomography (OCT) imaging to predict the optimal location of the lens post-surgery, and to estimate potential lens deformation. Even with varying eye sizes, the program provides surgeons with a reliable prediction of the best possible placement scenario for the ICL.</w:t>
      </w:r>
      <w:r/>
    </w:p>
    <w:p>
      <w:r/>
      <w:r>
        <w:t>By enhancing the precision of ICL sizing and placement, the AI tool aims to assist new surgeons in overcoming the learning curve associated with the procedure, making the process more straightforward and efficient. Dr. Zaldivar remarked on the potential of this development to advance the ICL's status in the realm of refractive vision correction, asserting that these improvements could soon establish ICLs as a standard of care in the field.</w:t>
      </w:r>
      <w:r/>
    </w:p>
    <w:p>
      <w:r/>
      <w:r>
        <w:t>Dr. Zaldivar concluded by sharing his optimistic outlook on patient satisfaction, noting that among all his patients, those receiving ICLs report the highest levels of contentment. He projected that, due to the enhanced methodologies for sizing, ICLs are likely to become the preferred choice for vision correction procedures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directly support the claims about ICL procedures or Dr. Zaldivar's work, as it is the main page of Noah Wire Services, which is unrelated to the topic of vision correction surgery.</w:t>
      </w:r>
      <w:r/>
    </w:p>
    <w:p>
      <w:pPr>
        <w:pStyle w:val="ListNumber"/>
        <w:spacing w:line="240" w:lineRule="auto"/>
        <w:ind w:left="720"/>
      </w:pPr>
      <w:r/>
      <w:hyperlink r:id="rId10">
        <w:r>
          <w:rPr>
            <w:color w:val="0000EE"/>
            <w:u w:val="single"/>
          </w:rPr>
          <w:t>https://noahwire.com</w:t>
        </w:r>
      </w:hyperlink>
      <w:r>
        <w:t xml:space="preserve"> - This link does not provide any information on ICL procedures or Dr. Zaldivar's work, as it is a general overview of Noah Wire Services.</w:t>
      </w:r>
      <w:r/>
    </w:p>
    <w:p>
      <w:pPr>
        <w:pStyle w:val="ListNumber"/>
        <w:spacing w:line="240" w:lineRule="auto"/>
        <w:ind w:left="720"/>
      </w:pPr>
      <w:r/>
      <w:hyperlink r:id="rId11">
        <w:r>
          <w:rPr>
            <w:color w:val="0000EE"/>
            <w:u w:val="single"/>
          </w:rPr>
          <w:t>https://noahwire.com/privacy-policy/</w:t>
        </w:r>
      </w:hyperlink>
      <w:r>
        <w:t xml:space="preserve"> - This link is irrelevant to the topic of ICL procedures and Dr. Zaldivar's work, as it pertains to the privacy policy of Noah Wire Services.</w:t>
      </w:r>
      <w:r/>
    </w:p>
    <w:p>
      <w:pPr>
        <w:pStyle w:val="ListNumber"/>
        <w:spacing w:line="240" w:lineRule="auto"/>
        <w:ind w:left="720"/>
      </w:pPr>
      <w:r/>
      <w:hyperlink r:id="rId12">
        <w:r>
          <w:rPr>
            <w:color w:val="0000EE"/>
            <w:u w:val="single"/>
          </w:rPr>
          <w:t>https://noahwire.com/login/</w:t>
        </w:r>
      </w:hyperlink>
      <w:r>
        <w:t xml:space="preserve"> - This link is unrelated to the topic of ICL procedures and Dr. Zaldivar's work, as it is the login page for Noah Wire Services.</w:t>
      </w:r>
      <w:r/>
    </w:p>
    <w:p>
      <w:pPr>
        <w:pStyle w:val="ListNumber"/>
        <w:spacing w:line="240" w:lineRule="auto"/>
        <w:ind w:left="720"/>
      </w:pPr>
      <w:r/>
      <w:hyperlink r:id="rId13">
        <w:r>
          <w:rPr>
            <w:color w:val="0000EE"/>
            <w:u w:val="single"/>
          </w:rPr>
          <w:t>https://noahwire.com/terms/</w:t>
        </w:r>
      </w:hyperlink>
      <w:r>
        <w:t xml:space="preserve"> - This link does not support any claims about ICL procedures or Dr. Zaldivar's work, as it outlines the terms and conditions of using Noah Wire Services.</w:t>
      </w:r>
      <w:r/>
    </w:p>
    <w:p>
      <w:pPr>
        <w:pStyle w:val="ListNumber"/>
        <w:spacing w:line="240" w:lineRule="auto"/>
        <w:ind w:left="720"/>
      </w:pPr>
      <w:r/>
      <w:hyperlink r:id="rId14">
        <w:r>
          <w:rPr>
            <w:color w:val="0000EE"/>
            <w:u w:val="single"/>
          </w:rPr>
          <w:t>https://www.scamadviser.com/check-website/noahwire.com</w:t>
        </w:r>
      </w:hyperlink>
      <w:r>
        <w:t xml:space="preserve"> - This link is irrelevant to the topic of ICL procedures and Dr. Zaldivar's work, as it provides a trust score and review of the Noah Wire Services website.</w:t>
      </w:r>
      <w:r/>
    </w:p>
    <w:p>
      <w:pPr>
        <w:pStyle w:val="ListNumber"/>
        <w:spacing w:line="240" w:lineRule="auto"/>
        <w:ind w:left="720"/>
      </w:pPr>
      <w:r/>
      <w:hyperlink r:id="rId14">
        <w:r>
          <w:rPr>
            <w:color w:val="0000EE"/>
            <w:u w:val="single"/>
          </w:rPr>
          <w:t>https://www.scamadviser.com/check-website/noahwire.com</w:t>
        </w:r>
      </w:hyperlink>
      <w:r>
        <w:t xml:space="preserve"> - This link does not support any claims about ICL procedures or Dr. Zaldivar's work, as it is a review of the trustworthiness of the Noah Wire Services website.</w:t>
      </w:r>
      <w:r/>
    </w:p>
    <w:p>
      <w:pPr>
        <w:pStyle w:val="ListNumber"/>
        <w:spacing w:line="240" w:lineRule="auto"/>
        <w:ind w:left="720"/>
      </w:pPr>
      <w:r/>
      <w:hyperlink r:id="rId10">
        <w:r>
          <w:rPr>
            <w:color w:val="0000EE"/>
            <w:u w:val="single"/>
          </w:rPr>
          <w:t>https://noahwire.com</w:t>
        </w:r>
      </w:hyperlink>
      <w:r>
        <w:t xml:space="preserve"> - This link does not provide any relevant information on ICL procedures or Dr. Zaldivar's work.</w:t>
      </w:r>
      <w:r/>
    </w:p>
    <w:p>
      <w:pPr>
        <w:pStyle w:val="ListNumber"/>
        <w:spacing w:line="240" w:lineRule="auto"/>
        <w:ind w:left="720"/>
      </w:pPr>
      <w:r/>
      <w:hyperlink r:id="rId11">
        <w:r>
          <w:rPr>
            <w:color w:val="0000EE"/>
            <w:u w:val="single"/>
          </w:rPr>
          <w:t>https://noahwire.com/privacy-policy/</w:t>
        </w:r>
      </w:hyperlink>
      <w:r>
        <w:t xml:space="preserve"> - This link is not relevant to the topic of ICL procedures and Dr. Zaldivar's work.</w:t>
      </w:r>
      <w:r/>
    </w:p>
    <w:p>
      <w:pPr>
        <w:pStyle w:val="ListNumber"/>
        <w:spacing w:line="240" w:lineRule="auto"/>
        <w:ind w:left="720"/>
      </w:pPr>
      <w:r/>
      <w:hyperlink r:id="rId12">
        <w:r>
          <w:rPr>
            <w:color w:val="0000EE"/>
            <w:u w:val="single"/>
          </w:rPr>
          <w:t>https://noahwire.com/login/</w:t>
        </w:r>
      </w:hyperlink>
      <w:r>
        <w:t xml:space="preserve"> - This link is unrelated to the topic of ICL procedures and Dr. Zaldivar's work.</w:t>
      </w:r>
      <w:r/>
    </w:p>
    <w:p>
      <w:pPr>
        <w:pStyle w:val="ListNumber"/>
        <w:spacing w:line="240" w:lineRule="auto"/>
        <w:ind w:left="720"/>
      </w:pPr>
      <w:r/>
      <w:hyperlink r:id="rId13">
        <w:r>
          <w:rPr>
            <w:color w:val="0000EE"/>
            <w:u w:val="single"/>
          </w:rPr>
          <w:t>https://noahwire.com/terms/</w:t>
        </w:r>
      </w:hyperlink>
      <w:r>
        <w:t xml:space="preserve"> - This link does not support any claims about ICL procedures or Dr. Zaldivar's work.</w:t>
      </w:r>
      <w:r/>
    </w:p>
    <w:p>
      <w:pPr>
        <w:pStyle w:val="ListNumber"/>
        <w:spacing w:line="240" w:lineRule="auto"/>
        <w:ind w:left="720"/>
      </w:pPr>
      <w:r/>
      <w:hyperlink r:id="rId15">
        <w:r>
          <w:rPr>
            <w:color w:val="0000EE"/>
            <w:u w:val="single"/>
          </w:rPr>
          <w:t>https://www.healio.com/news/ophthalmology/20241018/ai-program-can-help-finetune-icl-sizing-placement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privacy-policy/" TargetMode="External"/><Relationship Id="rId12" Type="http://schemas.openxmlformats.org/officeDocument/2006/relationships/hyperlink" Target="https://noahwire.com/login/" TargetMode="External"/><Relationship Id="rId13" Type="http://schemas.openxmlformats.org/officeDocument/2006/relationships/hyperlink" Target="https://noahwire.com/terms/" TargetMode="External"/><Relationship Id="rId14" Type="http://schemas.openxmlformats.org/officeDocument/2006/relationships/hyperlink" Target="https://www.scamadviser.com/check-website/noahwire.com" TargetMode="External"/><Relationship Id="rId15" Type="http://schemas.openxmlformats.org/officeDocument/2006/relationships/hyperlink" Target="https://www.healio.com/news/ophthalmology/20241018/ai-program-can-help-finetune-icl-sizing-plac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