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Alan Turing Institute considers redundancies amid strategic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Alan Turing Institute, the UK's prominent national authority in artificial intelligence (AI) and data science, is currently undergoing a consultation process that could result in the redundancy of some of its 440-strong workforce. The potential restructuring comes as the institute seeks to streamline its operations to focus on fewer projects amid financial constraints.</w:t>
      </w:r>
      <w:r/>
    </w:p>
    <w:p>
      <w:r/>
      <w:r>
        <w:t>In a memo distributed earlier this month to staff, the Alan Turing Institute outlined its revised strategy, prompting concern among employees about the possibility of redundancies. The document, addressed to "affected employees," intimated that up to 140 staff members might face job uncertainties. This apprehension arises from the institute's shift to concentrate on a reduced number of projects that align with its strategic priorities.</w:t>
      </w:r>
      <w:r/>
    </w:p>
    <w:p>
      <w:r/>
      <w:r>
        <w:t>Historically, the institute has established collaborations with universities, the private sector, and governmental bodies, managing around 111 active projects. However, with the unveiling of "Turing 2.0" last year, a strategy that sharpens its focus on health, the environment, and defence and security, the institute now acknowledges a reduction in core funding compared to what was initially anticipated. Consequently, it revealed that current projects are being reassessed for their strategic fit with the Turing 2.0 objectives, which might lead to some being spun out or concluded.</w:t>
      </w:r>
      <w:r/>
    </w:p>
    <w:p>
      <w:r/>
      <w:r>
        <w:t>The memo also assured staff that every avenue would be explored to avoid compulsory redundancies. To facilitate this, elections will be held for employee representatives to partake in discussions, with the consultancy process expected to conclude by February 2024.</w:t>
      </w:r>
      <w:r/>
    </w:p>
    <w:p>
      <w:r/>
      <w:r>
        <w:t>Dr Jean Innes, Chief Executive of the Alan Turing Institute, emphasised the institute's overarching aim in an interview, stating, "The Turing’s purpose is to make great leaps in the development and use of data science and AI in order to change the world for the better." She stressed the importance of this new strategic phase as a means to address some of the most pressing societal challenges through advanced technologies.</w:t>
      </w:r>
      <w:r/>
    </w:p>
    <w:p>
      <w:r/>
      <w:r>
        <w:t>The Alan Turing Institute, named in honour of the renowned British mathematician heralded as a pioneer of modern computing, was established in 2015. Initially set up as a national institute for data science, it incorporated AI into its scope in 2017. It has maintained a mission to further world-leading research in AI and data science, applying these insights to both national and global issues, while also promoting informed public dialogue on AI topics. The institute was initially founded in partnership with five universities: Cambridge, Oxford, Edinburgh, University College London, and Warwick.</w:t>
      </w:r>
      <w:r/>
    </w:p>
    <w:p>
      <w:r/>
      <w:r>
        <w:t>This development coincides with the UK government's forthcoming announcements in the AI sector. An "AI action plan" is being prepared, led by tech entrepreneur Matt Clifford, focusing on how AI can stimulate economic growth and enhance public services. Furthermore, the government is set to unveil a consultation on an AI bill, which is expected to propose making a voluntary AI model testing agreement between the UK government and tech firms legally enforceable. This bill will also aim to formally establish the UK’s AI Safety Institute as an independent government body, distinct from the Alan Turing Institute.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https://www.theguardian.com/technology/2024/oct/17/uks-alan-turing-institute-launches-redundancy-consultation-process</w:t>
        </w:r>
      </w:hyperlink>
      <w:r>
        <w:t xml:space="preserve"> - Corroborates the consultation process for potential redundancies at the Alan Turing Institute and the financial constraints leading to this decision.</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Details the memo distributed to staff and the potential impact on up to 140 employees due to the shift in strategic priorities.</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Explains the institute's historical collaborations and the current reassessment of projects under the Turing 2.0 strategy.</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Mentions the reduction in core funding and the potential for projects to be spun out or concluded under Turing 2.0.</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Describes the efforts to avoid compulsory redundancies and the election process for employee representatives.</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Quotes Dr. Jean Innes on the institute's mission to advance data science and AI for societal benefit.</w:t>
      </w:r>
      <w:r/>
    </w:p>
    <w:p>
      <w:pPr>
        <w:pStyle w:val="ListNumber"/>
        <w:spacing w:line="240" w:lineRule="auto"/>
        <w:ind w:left="720"/>
      </w:pPr>
      <w:r/>
      <w:hyperlink r:id="rId11">
        <w:r>
          <w:rPr>
            <w:color w:val="0000EE"/>
            <w:u w:val="single"/>
          </w:rPr>
          <w:t>https://www.turing.ac.uk/sites/default/files/2023-03/turing_2.0_-</w:t>
        </w:r>
      </w:hyperlink>
      <w:hyperlink r:id="rId11">
        <w:r>
          <w:rPr>
            <w:color w:val="0000EE"/>
            <w:u w:val="single"/>
          </w:rPr>
          <w:t>institute_strategy</w:t>
        </w:r>
      </w:hyperlink>
      <w:hyperlink r:id="rId11">
        <w:r>
          <w:rPr>
            <w:color w:val="0000EE"/>
            <w:u w:val="single"/>
          </w:rPr>
          <w:t>-_final.pdf</w:t>
        </w:r>
      </w:hyperlink>
      <w:r>
        <w:t xml:space="preserve"> - Provides details on the establishment of the Alan Turing Institute, its founding universities, and its mission.</w:t>
      </w:r>
      <w:r/>
    </w:p>
    <w:p>
      <w:pPr>
        <w:pStyle w:val="ListNumber"/>
        <w:spacing w:line="240" w:lineRule="auto"/>
        <w:ind w:left="720"/>
      </w:pPr>
      <w:r/>
      <w:hyperlink r:id="rId12">
        <w:r>
          <w:rPr>
            <w:color w:val="0000EE"/>
            <w:u w:val="single"/>
          </w:rPr>
          <w:t>https://www.turing.ac.uk/news/alan-turing-institute-launches-new-strategy-using-data-science-and-ai-social-good</w:t>
        </w:r>
      </w:hyperlink>
      <w:r>
        <w:t xml:space="preserve"> - Explains the Turing 2.0 strategy and its focus on health, environment, and defence and security.</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Mentions the UK government's forthcoming AI action plan and the consultation on the AI bill.</w:t>
      </w:r>
      <w:r/>
    </w:p>
    <w:p>
      <w:pPr>
        <w:pStyle w:val="ListNumber"/>
        <w:spacing w:line="240" w:lineRule="auto"/>
        <w:ind w:left="720"/>
      </w:pPr>
      <w:r/>
      <w:hyperlink r:id="rId11">
        <w:r>
          <w:rPr>
            <w:color w:val="0000EE"/>
            <w:u w:val="single"/>
          </w:rPr>
          <w:t>https://www.turing.ac.uk/sites/default/files/2023-03/turing_2.0_-</w:t>
        </w:r>
      </w:hyperlink>
      <w:hyperlink r:id="rId11">
        <w:r>
          <w:rPr>
            <w:color w:val="0000EE"/>
            <w:u w:val="single"/>
          </w:rPr>
          <w:t>institute_strategy</w:t>
        </w:r>
      </w:hyperlink>
      <w:hyperlink r:id="rId11">
        <w:r>
          <w:rPr>
            <w:color w:val="0000EE"/>
            <w:u w:val="single"/>
          </w:rPr>
          <w:t>-_final.pdf</w:t>
        </w:r>
      </w:hyperlink>
      <w:r>
        <w:t xml:space="preserve"> - Details the institute's role in promoting public understanding and addressing national and global challenges through data science and AI.</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Discusses the government's plans to establish the UK’s AI Safety Institute as an independent government body.</w:t>
      </w:r>
      <w:r/>
    </w:p>
    <w:p>
      <w:pPr>
        <w:pStyle w:val="ListNumber"/>
        <w:spacing w:line="240" w:lineRule="auto"/>
        <w:ind w:left="720"/>
      </w:pPr>
      <w:r/>
      <w:hyperlink r:id="rId10">
        <w:r>
          <w:rPr>
            <w:color w:val="0000EE"/>
            <w:u w:val="single"/>
          </w:rPr>
          <w:t>https://www.theguardian.com/technology/2024/oct/17/uks-alan-turing-institute-launches-redundancy-consultation-process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technology/2024/oct/17/uks-alan-turing-institute-launches-redundancy-consultation-process" TargetMode="External"/><Relationship Id="rId11" Type="http://schemas.openxmlformats.org/officeDocument/2006/relationships/hyperlink" Target="https://www.turing.ac.uk/sites/default/files/2023-03/turing_2.0_-_institute_strategy_-_final.pdf" TargetMode="External"/><Relationship Id="rId12" Type="http://schemas.openxmlformats.org/officeDocument/2006/relationships/hyperlink" Target="https://www.turing.ac.uk/news/alan-turing-institute-launches-new-strategy-using-data-science-and-ai-social-g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