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Dogecoin experiences steady growth amidst market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Dogecoin Experiences Steady Growth Amidst Market Challenges</w:t>
      </w:r>
      <w:r/>
    </w:p>
    <w:p>
      <w:r/>
      <w:r>
        <w:t xml:space="preserve">Dogecoin (DOGE), the well-known meme coin, has continued to show signs of growth, with its price rising by 1.05% over the past 24 hours, placing its current value at approximately $0.1136. Despite this progress, DOGE's trading landscape remains cautious as it swings between $0.11 and $0.12. Market participants have indicated that failure to remain near the $0.1193 resistance level could result in a correction to the range of $0.1050-$0.11 by week's end. </w:t>
      </w:r>
      <w:r/>
    </w:p>
    <w:p>
      <w:r/>
      <w:r>
        <w:t>Throughout the year, Dogecoin has maintained its position as a leading memecoin, primarily in terms of market capitalization. However, its recent performance has sparked growing dissatisfaction among its investors. Blockchain analytics firm Santiment reports a decline of 106,600 non-empty wallets since October 8, suggesting increasing frustration with DOGE's stagnating price. This sentiment has prompted many investors to explore other opportunities, such as GoodEgg (GEGG), which is drawing attention away from traditional meme coins.</w:t>
      </w:r>
      <w:r/>
    </w:p>
    <w:p>
      <w:r/>
      <w:r>
        <w:t>The broader memecoin market has faced its own set of challenges. According to data from CoinGecko, many similar tokens have also seen declines, with a notable exception being TURBO, which has exhibited substantial gains. Despite the recent downturn, DOGE has seen a 9% increase over the past week, remaining ahead of most top-ten memecoins in this metric. However, TURBO still leads the field, having surged an impressive 76% in the same timeframe.</w:t>
      </w:r>
      <w:r/>
    </w:p>
    <w:p>
      <w:r/>
      <w:r>
        <w:t>Additionally, Bitcoin's (BTC) recent bullish performance may have influenced investor sentiment towards Dogecoin. As the most significant cryptocurrency by market cap, analysts forecast BTC could reach values between $80,000 and $120,000 by year’s end, potentially impacting memecoin markets positively.</w:t>
      </w:r>
      <w:r/>
    </w:p>
    <w:p>
      <w:r/>
      <w:r>
        <w:t>Noteworthy insights have emerged from crypto analyst Ali Martinez, who recently highlighted a buy signal on DOGE’s four-hour chart, forecasting potential price movements higher in the days ahead. Martinez further identified an uptrend on DOGE's weekly chart, suggesting room for significant growth in the coming months. His boldest speculation suggests DOGE might approach a price as high as $10, representing an 84,200% increase from current levels. This projection comes amid the backdrop of DOGE's past all-time high of $0.7316 in May 2021, from which it has dropped more than 83%.</w:t>
      </w:r>
      <w:r/>
    </w:p>
    <w:p>
      <w:r/>
      <w:r>
        <w:t xml:space="preserve">Despite the exodus of some investors and a lack of immediate catalysts to boost prices, there is persistent optimism within parts of the community. Enthusiasts hold hope that Dogecoin may benefit from eventual shifts of interest back to altcoins as the overarching bull cycle continues. </w:t>
      </w:r>
      <w:r/>
    </w:p>
    <w:p>
      <w:r/>
      <w:r>
        <w:t>Presently, Dogecoin is trading at $0.1175, as the market awaits further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https://icoholder.com/en/news/dogecoin-doge-faces-market-challenges-despite-growing-adoption</w:t>
        </w:r>
      </w:hyperlink>
      <w:r>
        <w:t xml:space="preserve"> - Corroborates the challenges Dogecoin faces in the market despite growing adoption, including its struggle to maintain its position above the 50-day moving average.</w:t>
      </w:r>
      <w:r/>
    </w:p>
    <w:p>
      <w:pPr>
        <w:pStyle w:val="ListNumber"/>
        <w:spacing w:line="240" w:lineRule="auto"/>
        <w:ind w:left="720"/>
      </w:pPr>
      <w:r/>
      <w:hyperlink r:id="rId10">
        <w:r>
          <w:rPr>
            <w:color w:val="0000EE"/>
            <w:u w:val="single"/>
          </w:rPr>
          <w:t>https://icoholder.com/en/news/dogecoin-doge-faces-market-challenges-despite-growing-adoption</w:t>
        </w:r>
      </w:hyperlink>
      <w:r>
        <w:t xml:space="preserve"> - Supports the increasing retail adoption of Dogecoin, such as its acceptance by small retailers and its usage in transactions processed by BitPay.</w:t>
      </w:r>
      <w:r/>
    </w:p>
    <w:p>
      <w:pPr>
        <w:pStyle w:val="ListNumber"/>
        <w:spacing w:line="240" w:lineRule="auto"/>
        <w:ind w:left="720"/>
      </w:pPr>
      <w:r/>
      <w:hyperlink r:id="rId11">
        <w:r>
          <w:rPr>
            <w:color w:val="0000EE"/>
            <w:u w:val="single"/>
          </w:rPr>
          <w:t>https://bitcoinist.com/the-future-of-dogecoin-doge-will-it-survive-the-crypto-market-and-new-340x-rival-mpeppe-mpepe/</w:t>
        </w:r>
      </w:hyperlink>
      <w:r>
        <w:t xml:space="preserve"> - Discusses the broader challenges in the crypto market and the impact of new rivals like Mpeppe on Dogecoin's trajectory.</w:t>
      </w:r>
      <w:r/>
    </w:p>
    <w:p>
      <w:pPr>
        <w:pStyle w:val="ListNumber"/>
        <w:spacing w:line="240" w:lineRule="auto"/>
        <w:ind w:left="720"/>
      </w:pPr>
      <w:r/>
      <w:hyperlink r:id="rId12">
        <w:r>
          <w:rPr>
            <w:color w:val="0000EE"/>
            <w:u w:val="single"/>
          </w:rPr>
          <w:t>https://www.cryptonite.ae/global/dogecoin-analysis-challenges-predictions</w:t>
        </w:r>
      </w:hyperlink>
      <w:r>
        <w:t xml:space="preserve"> - Provides technical analysis indicating the critical price thresholds for Dogecoin, such as the $0.11 resistance level and the potential decline below $0.10.</w:t>
      </w:r>
      <w:r/>
    </w:p>
    <w:p>
      <w:pPr>
        <w:pStyle w:val="ListNumber"/>
        <w:spacing w:line="240" w:lineRule="auto"/>
        <w:ind w:left="720"/>
      </w:pPr>
      <w:r/>
      <w:hyperlink r:id="rId13">
        <w:r>
          <w:rPr>
            <w:color w:val="0000EE"/>
            <w:u w:val="single"/>
          </w:rPr>
          <w:t>https://www.axi.com/int/blog/education/cryptocurrencies/dogecoin-doge-price-predictions</w:t>
        </w:r>
      </w:hyperlink>
      <w:r>
        <w:t xml:space="preserve"> - Offers price predictions for Dogecoin, including potential future growth and the influence of broader market trends like Bitcoin's performance.</w:t>
      </w:r>
      <w:r/>
    </w:p>
    <w:p>
      <w:pPr>
        <w:pStyle w:val="ListNumber"/>
        <w:spacing w:line="240" w:lineRule="auto"/>
        <w:ind w:left="720"/>
      </w:pPr>
      <w:r/>
      <w:hyperlink r:id="rId13">
        <w:r>
          <w:rPr>
            <w:color w:val="0000EE"/>
            <w:u w:val="single"/>
          </w:rPr>
          <w:t>https://www.axi.com/int/blog/education/cryptocurrencies/dogecoin-doge-price-predictions</w:t>
        </w:r>
      </w:hyperlink>
      <w:r>
        <w:t xml:space="preserve"> - Highlights the role of influential figures like Elon Musk and Mark Cuban in driving Dogecoin's adoption and price movements.</w:t>
      </w:r>
      <w:r/>
    </w:p>
    <w:p>
      <w:pPr>
        <w:pStyle w:val="ListNumber"/>
        <w:spacing w:line="240" w:lineRule="auto"/>
        <w:ind w:left="720"/>
      </w:pPr>
      <w:r/>
      <w:hyperlink r:id="rId11">
        <w:r>
          <w:rPr>
            <w:color w:val="0000EE"/>
            <w:u w:val="single"/>
          </w:rPr>
          <w:t>https://bitcoinist.com/the-future-of-dogecoin-doge-will-it-survive-the-crypto-market-and-new-340x-rival-mpeppe-mpepe/</w:t>
        </w:r>
      </w:hyperlink>
      <w:r>
        <w:t xml:space="preserve"> - Compares Dogecoin's stability with the high-risk, high-reward potential of new memecoins like Mpeppe, reflecting the broader market dynamics.</w:t>
      </w:r>
      <w:r/>
    </w:p>
    <w:p>
      <w:pPr>
        <w:pStyle w:val="ListNumber"/>
        <w:spacing w:line="240" w:lineRule="auto"/>
        <w:ind w:left="720"/>
      </w:pPr>
      <w:r/>
      <w:hyperlink r:id="rId12">
        <w:r>
          <w:rPr>
            <w:color w:val="0000EE"/>
            <w:u w:val="single"/>
          </w:rPr>
          <w:t>https://www.cryptonite.ae/global/dogecoin-analysis-challenges-predictions</w:t>
        </w:r>
      </w:hyperlink>
      <w:r>
        <w:t xml:space="preserve"> - Analyzes the technical indicators such as the Money Flow Index (MFI) and Moving Average Convergence Divergence (MACD) to predict Dogecoin's short-term prospects.</w:t>
      </w:r>
      <w:r/>
    </w:p>
    <w:p>
      <w:pPr>
        <w:pStyle w:val="ListNumber"/>
        <w:spacing w:line="240" w:lineRule="auto"/>
        <w:ind w:left="720"/>
      </w:pPr>
      <w:r/>
      <w:hyperlink r:id="rId13">
        <w:r>
          <w:rPr>
            <w:color w:val="0000EE"/>
            <w:u w:val="single"/>
          </w:rPr>
          <w:t>https://www.axi.com/int/blog/education/cryptocurrencies/dogecoin-doge-price-predictions</w:t>
        </w:r>
      </w:hyperlink>
      <w:r>
        <w:t xml:space="preserve"> - Provides long-term price predictions for Dogecoin, including various growth scenarios and the potential impact of broader market recovery.</w:t>
      </w:r>
      <w:r/>
    </w:p>
    <w:p>
      <w:pPr>
        <w:pStyle w:val="ListNumber"/>
        <w:spacing w:line="240" w:lineRule="auto"/>
        <w:ind w:left="720"/>
      </w:pPr>
      <w:r/>
      <w:hyperlink r:id="rId14">
        <w:r>
          <w:rPr>
            <w:color w:val="0000EE"/>
            <w:u w:val="single"/>
          </w:rPr>
          <w:t>https://www.markets.com/education-centre/economics-of-dogecoin/</w:t>
        </w:r>
      </w:hyperlink>
      <w:r>
        <w:t xml:space="preserve"> - Explains the economics of Dogecoin, including its inflationary supply and the factors driving its value, such as market demand and supply.</w:t>
      </w:r>
      <w:r/>
    </w:p>
    <w:p>
      <w:pPr>
        <w:pStyle w:val="ListNumber"/>
        <w:spacing w:line="240" w:lineRule="auto"/>
        <w:ind w:left="720"/>
      </w:pPr>
      <w:r/>
      <w:hyperlink r:id="rId10">
        <w:r>
          <w:rPr>
            <w:color w:val="0000EE"/>
            <w:u w:val="single"/>
          </w:rPr>
          <w:t>https://icoholder.com/en/news/dogecoin-doge-faces-market-challenges-despite-growing-adoption</w:t>
        </w:r>
      </w:hyperlink>
      <w:r>
        <w:t xml:space="preserve"> - Discusses the potential for Dogecoin to reach higher prices, such as $1 or more, under favorable market conditions and widespread adoption.</w:t>
      </w:r>
      <w:r/>
    </w:p>
    <w:p>
      <w:pPr>
        <w:pStyle w:val="ListNumber"/>
        <w:spacing w:line="240" w:lineRule="auto"/>
        <w:ind w:left="720"/>
      </w:pPr>
      <w:r/>
      <w:hyperlink r:id="rId15">
        <w:r>
          <w:rPr>
            <w:color w:val="0000EE"/>
            <w:u w:val="single"/>
          </w:rPr>
          <w:t>https://www.analyticsinsight.net/cryptocurrency-analytics-insight/dogecoin-doge-trader-warns-ai-social-dating-meme-goodegg-gegg-set-to-outperform-long-term-buy-now-or-cry-later-as-presale-price-approaches-000031</w:t>
        </w:r>
      </w:hyperlink>
      <w:r>
        <w:t xml:space="preserve"> - Please view link - unable to able to access data</w:t>
      </w:r>
      <w:r/>
    </w:p>
    <w:p>
      <w:pPr>
        <w:pStyle w:val="ListNumber"/>
        <w:spacing w:line="240" w:lineRule="auto"/>
        <w:ind w:left="720"/>
      </w:pPr>
      <w:r/>
      <w:hyperlink r:id="rId16">
        <w:r>
          <w:rPr>
            <w:color w:val="0000EE"/>
            <w:u w:val="single"/>
          </w:rPr>
          <w:t>https://www.newsbtc.com/news/dogecoin/dogecoin-sees-sharp-decline-over-106000-wallets-abandon-the-memecoin/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coholder.com/en/news/dogecoin-doge-faces-market-challenges-despite-growing-adoption" TargetMode="External"/><Relationship Id="rId11" Type="http://schemas.openxmlformats.org/officeDocument/2006/relationships/hyperlink" Target="https://bitcoinist.com/the-future-of-dogecoin-doge-will-it-survive-the-crypto-market-and-new-340x-rival-mpeppe-mpepe/" TargetMode="External"/><Relationship Id="rId12" Type="http://schemas.openxmlformats.org/officeDocument/2006/relationships/hyperlink" Target="https://www.cryptonite.ae/global/dogecoin-analysis-challenges-predictions" TargetMode="External"/><Relationship Id="rId13" Type="http://schemas.openxmlformats.org/officeDocument/2006/relationships/hyperlink" Target="https://www.axi.com/int/blog/education/cryptocurrencies/dogecoin-doge-price-predictions" TargetMode="External"/><Relationship Id="rId14" Type="http://schemas.openxmlformats.org/officeDocument/2006/relationships/hyperlink" Target="https://www.markets.com/education-centre/economics-of-dogecoin/" TargetMode="External"/><Relationship Id="rId15" Type="http://schemas.openxmlformats.org/officeDocument/2006/relationships/hyperlink" Target="https://www.analyticsinsight.net/cryptocurrency-analytics-insight/dogecoin-doge-trader-warns-ai-social-dating-meme-goodegg-gegg-set-to-outperform-long-term-buy-now-or-cry-later-as-presale-price-approaches-000031" TargetMode="External"/><Relationship Id="rId16" Type="http://schemas.openxmlformats.org/officeDocument/2006/relationships/hyperlink" Target="https://www.newsbtc.com/news/dogecoin/dogecoin-sees-sharp-decline-over-106000-wallets-abandon-the-memeco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