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Nasdaq innovates investment risk calculations with machine learning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Nasdaq has announced the development of a groundbreaking methodology for investment portfolio risk calculations, integrating machine learning with its Calypso platform. This innovation aims to enhance the efficiency and accuracy of financial computations critical for banks, insurers, and other global financial institutions that manage risk and adhere to regulatory requirements.</w:t>
      </w:r>
      <w:r/>
    </w:p>
    <w:p>
      <w:r/>
      <w:r>
        <w:t>The new system, identified as the XVA Accelerator, leverages advanced machine learning in conjunction with a mathematical model called Chebyshev Tensors, which draws upon a patented technique and expertise from MoCaX Intelligence. This approach is based on a theorem by Sergei Bernstein, which allows for the rapid identification and convergence of scenario groups towards the intended results with exponential speed. This novel application dramatically optimises the process of pricing financial instruments, reportedly accelerating computation times by up to 100 times for complex products, all while ensuring consistently high accuracy.</w:t>
      </w:r>
      <w:r/>
    </w:p>
    <w:p>
      <w:r/>
      <w:r>
        <w:t>This innovation addresses the substantial computational demands faced by financial entities trading in over-the-counter (OTC) derivatives, which need extensive calculations for risk assessment and regulatory compliance. Traditionally, maintaining the infrastructure for such operations has been a costly and impractical endeavour, despite strategies such as cloud-based solutions. By reducing the need for extensive physical infrastructure and processing resources, Nasdaq's technology not only offers significant cost reductions but also lowers the energy consumption associated with these calculations, addressing environmental concerns linked to high energy usage.</w:t>
      </w:r>
      <w:r/>
    </w:p>
    <w:p>
      <w:r/>
      <w:r>
        <w:t>The dynamic calibration feature of the XVA Accelerator allows for real-time adaptation to changing market conditions by recalibrating at the launch of each calculation. This feature is particularly advantageous during market disruptions, as it provides real-time risk insights by evaluating a reduced set of strategic scenarios, thereby enhancing decision-making capabilities during volatile periods.</w:t>
      </w:r>
      <w:r/>
    </w:p>
    <w:p>
      <w:r/>
      <w:r>
        <w:t>Gil Guillaumey, Senior Vice President and Head of Capital Markets Technology at Nasdaq, emphasised the strategic value of combining AI-driven analytics with regulatory compliance. He noted that the integration of this new technology could reshape how financial institutions meet the escalating demands of internal controls and regulatory mandates, providing more precise real-time analytics while simultaneously reducing compliance costs.</w:t>
      </w:r>
      <w:r/>
    </w:p>
    <w:p>
      <w:r/>
      <w:r>
        <w:t>Nasdaq, known for its expansive role in financial markets, supports over 3,500 banks, brokers, regulators, and other financial entities worldwide. The inclusion of this new risk analytics technology into its Calypso platform signifies a major advancement in the firm's commitment to addressing operational challenges with innovative technological solutions.</w:t>
      </w:r>
      <w:r/>
    </w:p>
    <w:p>
      <w:r/>
      <w:r>
        <w:t>As the financial sector continues to evolve with technological advancements, methodologies such as these indicate a transformative path forward in managing financial risk, optimising regulatory compliance, and modernizing industry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https://www.thetradenews.com/nasdaq-to-process-risk-calculations-up-to-100-times-faster-through-integration-of-ai/</w:t>
        </w:r>
      </w:hyperlink>
      <w:r>
        <w:t xml:space="preserve"> - Corroborates Nasdaq's integration of AI into its Calypso platform to enhance bank and insurance risk calculations, and the significant speedup in processing times.</w:t>
      </w:r>
      <w:r/>
    </w:p>
    <w:p>
      <w:pPr>
        <w:pStyle w:val="ListNumber"/>
        <w:spacing w:line="240" w:lineRule="auto"/>
        <w:ind w:left="720"/>
      </w:pPr>
      <w:r/>
      <w:hyperlink r:id="rId11">
        <w:r>
          <w:rPr>
            <w:color w:val="0000EE"/>
            <w:u w:val="single"/>
          </w:rPr>
          <w:t>https://www.pymnts.com/artificial-intelligence-2/2024/nasdaq-turns-to-ai-to-improve-bank-and-insurance-risk-assessment/</w:t>
        </w:r>
      </w:hyperlink>
      <w:r>
        <w:t xml:space="preserve"> - Supports the introduction of machine learning technology by Nasdaq to calculate investment portfolio risk and its integration into the Calypso platform.</w:t>
      </w:r>
      <w:r/>
    </w:p>
    <w:p>
      <w:pPr>
        <w:pStyle w:val="ListNumber"/>
        <w:spacing w:line="240" w:lineRule="auto"/>
        <w:ind w:left="720"/>
      </w:pPr>
      <w:r/>
      <w:hyperlink r:id="rId10">
        <w:r>
          <w:rPr>
            <w:color w:val="0000EE"/>
            <w:u w:val="single"/>
          </w:rPr>
          <w:t>https://www.thetradenews.com/nasdaq-to-process-risk-calculations-up-to-100-times-faster-through-integration-of-ai/</w:t>
        </w:r>
      </w:hyperlink>
      <w:r>
        <w:t xml:space="preserve"> - Details the use of machine learning combined with mathematical modeling to improve the efficiency of risk calculations and reduce physical infrastructure needs.</w:t>
      </w:r>
      <w:r/>
    </w:p>
    <w:p>
      <w:pPr>
        <w:pStyle w:val="ListNumber"/>
        <w:spacing w:line="240" w:lineRule="auto"/>
        <w:ind w:left="720"/>
      </w:pPr>
      <w:r/>
      <w:hyperlink r:id="rId11">
        <w:r>
          <w:rPr>
            <w:color w:val="0000EE"/>
            <w:u w:val="single"/>
          </w:rPr>
          <w:t>https://www.pymnts.com/artificial-intelligence-2/2024/nasdaq-turns-to-ai-to-improve-bank-and-insurance-risk-assessment/</w:t>
        </w:r>
      </w:hyperlink>
      <w:r>
        <w:t xml:space="preserve"> - Explains the challenges faced by financial institutions in maintaining infrastructure for complex risk calculations and how Nasdaq's technology addresses these issues.</w:t>
      </w:r>
      <w:r/>
    </w:p>
    <w:p>
      <w:pPr>
        <w:pStyle w:val="ListNumber"/>
        <w:spacing w:line="240" w:lineRule="auto"/>
        <w:ind w:left="720"/>
      </w:pPr>
      <w:r/>
      <w:hyperlink r:id="rId10">
        <w:r>
          <w:rPr>
            <w:color w:val="0000EE"/>
            <w:u w:val="single"/>
          </w:rPr>
          <w:t>https://www.thetradenews.com/nasdaq-to-process-risk-calculations-up-to-100-times-faster-through-integration-of-ai/</w:t>
        </w:r>
      </w:hyperlink>
      <w:r>
        <w:t xml:space="preserve"> - Highlights the benefits of reduced energy consumption and cost savings associated with the new technology.</w:t>
      </w:r>
      <w:r/>
    </w:p>
    <w:p>
      <w:pPr>
        <w:pStyle w:val="ListNumber"/>
        <w:spacing w:line="240" w:lineRule="auto"/>
        <w:ind w:left="720"/>
      </w:pPr>
      <w:r/>
      <w:hyperlink r:id="rId11">
        <w:r>
          <w:rPr>
            <w:color w:val="0000EE"/>
            <w:u w:val="single"/>
          </w:rPr>
          <w:t>https://www.pymnts.com/artificial-intelligence-2/2024/nasdaq-turns-to-ai-to-improve-bank-and-insurance-risk-assessment/</w:t>
        </w:r>
      </w:hyperlink>
      <w:r>
        <w:t xml:space="preserve"> - Discusses the dynamic calibration feature of the XVA Accelerator and its advantages during market disruptions.</w:t>
      </w:r>
      <w:r/>
    </w:p>
    <w:p>
      <w:pPr>
        <w:pStyle w:val="ListNumber"/>
        <w:spacing w:line="240" w:lineRule="auto"/>
        <w:ind w:left="720"/>
      </w:pPr>
      <w:r/>
      <w:hyperlink r:id="rId10">
        <w:r>
          <w:rPr>
            <w:color w:val="0000EE"/>
            <w:u w:val="single"/>
          </w:rPr>
          <w:t>https://www.thetradenews.com/nasdaq-to-process-risk-calculations-up-to-100-times-faster-through-integration-of-ai/</w:t>
        </w:r>
      </w:hyperlink>
      <w:r>
        <w:t xml:space="preserve"> - Quotes Gil Guillaumey on the strategic value of combining AI-driven analytics with regulatory compliance and the impact on financial institutions.</w:t>
      </w:r>
      <w:r/>
    </w:p>
    <w:p>
      <w:pPr>
        <w:pStyle w:val="ListNumber"/>
        <w:spacing w:line="240" w:lineRule="auto"/>
        <w:ind w:left="720"/>
      </w:pPr>
      <w:r/>
      <w:hyperlink r:id="rId11">
        <w:r>
          <w:rPr>
            <w:color w:val="0000EE"/>
            <w:u w:val="single"/>
          </w:rPr>
          <w:t>https://www.pymnts.com/artificial-intelligence-2/2024/nasdaq-turns-to-ai-to-improve-bank-and-insurance-risk-assessment/</w:t>
        </w:r>
      </w:hyperlink>
      <w:r>
        <w:t xml:space="preserve"> - Mentions the broader impact of AI on regulatory compliance and the business cycle in financial institutions.</w:t>
      </w:r>
      <w:r/>
    </w:p>
    <w:p>
      <w:pPr>
        <w:pStyle w:val="ListNumber"/>
        <w:spacing w:line="240" w:lineRule="auto"/>
        <w:ind w:left="720"/>
      </w:pPr>
      <w:r/>
      <w:hyperlink r:id="rId10">
        <w:r>
          <w:rPr>
            <w:color w:val="0000EE"/>
            <w:u w:val="single"/>
          </w:rPr>
          <w:t>https://www.thetradenews.com/nasdaq-to-process-risk-calculations-up-to-100-times-faster-through-integration-of-ai/</w:t>
        </w:r>
      </w:hyperlink>
      <w:r>
        <w:t xml:space="preserve"> - Describes the role of Nasdaq in supporting a large number of financial entities worldwide and its commitment to innovative solutions.</w:t>
      </w:r>
      <w:r/>
    </w:p>
    <w:p>
      <w:pPr>
        <w:pStyle w:val="ListNumber"/>
        <w:spacing w:line="240" w:lineRule="auto"/>
        <w:ind w:left="720"/>
      </w:pPr>
      <w:r/>
      <w:hyperlink r:id="rId11">
        <w:r>
          <w:rPr>
            <w:color w:val="0000EE"/>
            <w:u w:val="single"/>
          </w:rPr>
          <w:t>https://www.pymnts.com/artificial-intelligence-2/2024/nasdaq-turns-to-ai-to-improve-bank-and-insurance-risk-assessment/</w:t>
        </w:r>
      </w:hyperlink>
      <w:r>
        <w:t xml:space="preserve"> - Highlights the transformative potential of such technological advancements in managing financial risk and optimizing regulatory compliance.</w:t>
      </w:r>
      <w:r/>
    </w:p>
    <w:p>
      <w:pPr>
        <w:pStyle w:val="ListNumber"/>
        <w:spacing w:line="240" w:lineRule="auto"/>
        <w:ind w:left="720"/>
      </w:pPr>
      <w:r/>
      <w:hyperlink r:id="rId12">
        <w:r>
          <w:rPr>
            <w:color w:val="0000EE"/>
            <w:u w:val="single"/>
          </w:rPr>
          <w:t>https://fxnewsgroup.com/forex-news/exchanges/nasdaq-integrates-ai-into-calypso-platform-to-accelerate-risk-calculations/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tradenews.com/nasdaq-to-process-risk-calculations-up-to-100-times-faster-through-integration-of-ai/" TargetMode="External"/><Relationship Id="rId11" Type="http://schemas.openxmlformats.org/officeDocument/2006/relationships/hyperlink" Target="https://www.pymnts.com/artificial-intelligence-2/2024/nasdaq-turns-to-ai-to-improve-bank-and-insurance-risk-assessment/" TargetMode="External"/><Relationship Id="rId12" Type="http://schemas.openxmlformats.org/officeDocument/2006/relationships/hyperlink" Target="https://fxnewsgroup.com/forex-news/exchanges/nasdaq-integrates-ai-into-calypso-platform-to-accelerate-risk-calcul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