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Redactable secures $1.9 million funding boost from US Air 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Redactable, a leading innovator in AI-driven redaction technologies, has recently been awarded a Tactical Funding Increase (TACFI) valued at USD 1.9 million. This award comes as an enhancement to its existing contract with the United States Air Force, reflecting confidence in Redactable’s solutions for safeguarding sensitive information.</w:t>
      </w:r>
      <w:r/>
    </w:p>
    <w:p>
      <w:r/>
      <w:r>
        <w:t>The TACFI is part of the Air Force's efforts to bolster innovative technologies that enhance operational capabilities. Awarded just a year after Redactable's Phase II contract, this funding signifies a continued partnership and trust between the tech firm and the Air Force. The expansion of Redactable’s contract points to a promising future for AI applications in military and government processes, especially those involving sensitive and critical data.</w:t>
      </w:r>
      <w:r/>
    </w:p>
    <w:p>
      <w:r/>
      <w:r>
        <w:t>Redactable's AI-powered software is designed to automate the redaction of sensitive information in documents, ensuring that classified data remains secure from unauthorized access. The addition of notable customers such as Headquarters Air Force (HAF/JAI) and the 18th Air Force Judge Advocate further illustrates the adoption and integration of Redactable's solutions within key military departments. This partnership is anticipated to play a crucial role in modernising document management processes, reducing manual workload, and enhancing data security.</w:t>
      </w:r>
      <w:r/>
    </w:p>
    <w:p>
      <w:r/>
      <w:r>
        <w:t>The company's ongoing collaboration with the Air Force not only strengthens its position in the defence sector but also sets a precedent for the integration of artificial intelligence in government operations. The increased funding underlines the importance of advancing technological capabilities to meet ever-evolving security requirements.</w:t>
      </w:r>
      <w:r/>
    </w:p>
    <w:p>
      <w:r/>
      <w:r>
        <w:t>Overall, Redactable's continued progress and recognition by the Air Force demonstrate significant strides toward more efficient and secure data management processes within the defence industry. With the added resources from the TACFI, Redactable is well-positioned to further develop its technologies, address defense mission needs, and explore broader applications of its innovative AI-driven software.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https://www.redactable.com/newsroom</w:t>
        </w:r>
      </w:hyperlink>
      <w:r>
        <w:t xml:space="preserve"> - Corroborates Redactable's contract with the U.S. Air Force and the development of AI-driven redaction software for the Department of the Air Force.</w:t>
      </w:r>
      <w:r/>
    </w:p>
    <w:p>
      <w:pPr>
        <w:pStyle w:val="ListNumber"/>
        <w:spacing w:line="240" w:lineRule="auto"/>
        <w:ind w:left="720"/>
      </w:pPr>
      <w:r/>
      <w:hyperlink r:id="rId11">
        <w:r>
          <w:rPr>
            <w:color w:val="0000EE"/>
            <w:u w:val="single"/>
          </w:rPr>
          <w:t>https://www.prweb.com/releases/redactable-raises-5-5-million-in-seed-funding-for-ai-redaction-platform-to-protect-sensitive-documents-302015672.html</w:t>
        </w:r>
      </w:hyperlink>
      <w:r>
        <w:t xml:space="preserve"> - Provides details on Redactable's existing contract with the U.S. Air Force and the company's focus on protecting sensitive documents using AI.</w:t>
      </w:r>
      <w:r/>
    </w:p>
    <w:p>
      <w:pPr>
        <w:pStyle w:val="ListNumber"/>
        <w:spacing w:line="240" w:lineRule="auto"/>
        <w:ind w:left="720"/>
      </w:pPr>
      <w:r/>
      <w:hyperlink r:id="rId12">
        <w:r>
          <w:rPr>
            <w:color w:val="0000EE"/>
            <w:u w:val="single"/>
          </w:rPr>
          <w:t>https://www.redactable.com/features</w:t>
        </w:r>
      </w:hyperlink>
      <w:r>
        <w:t xml:space="preserve"> - Explains how Redactable's AI-powered software automates the redaction of sensitive information in documents, ensuring data security.</w:t>
      </w:r>
      <w:r/>
    </w:p>
    <w:p>
      <w:pPr>
        <w:pStyle w:val="ListNumber"/>
        <w:spacing w:line="240" w:lineRule="auto"/>
        <w:ind w:left="720"/>
      </w:pPr>
      <w:r/>
      <w:hyperlink r:id="rId13">
        <w:r>
          <w:rPr>
            <w:color w:val="0000EE"/>
            <w:u w:val="single"/>
          </w:rPr>
          <w:t>https://www.redactable.com</w:t>
        </w:r>
      </w:hyperlink>
      <w:r>
        <w:t xml:space="preserve"> - Describes Redactable's AI-driven platform and its capabilities in automating document redaction, which aligns with the military and government applications mentioned.</w:t>
      </w:r>
      <w:r/>
    </w:p>
    <w:p>
      <w:pPr>
        <w:pStyle w:val="ListNumber"/>
        <w:spacing w:line="240" w:lineRule="auto"/>
        <w:ind w:left="720"/>
      </w:pPr>
      <w:r/>
      <w:hyperlink r:id="rId14">
        <w:r>
          <w:rPr>
            <w:color w:val="0000EE"/>
            <w:u w:val="single"/>
          </w:rPr>
          <w:t>https://arxiv.org/html/2409.15308v1</w:t>
        </w:r>
      </w:hyperlink>
      <w:r>
        <w:t xml:space="preserve"> - Discusses the advancements in AI-driven redaction technologies, highlighting their efficiency and accuracy in handling sensitive data, relevant to military and government processes.</w:t>
      </w:r>
      <w:r/>
    </w:p>
    <w:p>
      <w:pPr>
        <w:pStyle w:val="ListNumber"/>
        <w:spacing w:line="240" w:lineRule="auto"/>
        <w:ind w:left="720"/>
      </w:pPr>
      <w:r/>
      <w:hyperlink r:id="rId10">
        <w:r>
          <w:rPr>
            <w:color w:val="0000EE"/>
            <w:u w:val="single"/>
          </w:rPr>
          <w:t>https://www.redactable.com/newsroom</w:t>
        </w:r>
      </w:hyperlink>
      <w:r>
        <w:t xml:space="preserve"> - Mentions the integration of Redactable's solutions within key military departments, such as Headquarters Air Force (HAF/JAI) and the 18th Air Force Judge Advocate.</w:t>
      </w:r>
      <w:r/>
    </w:p>
    <w:p>
      <w:pPr>
        <w:pStyle w:val="ListNumber"/>
        <w:spacing w:line="240" w:lineRule="auto"/>
        <w:ind w:left="720"/>
      </w:pPr>
      <w:r/>
      <w:hyperlink r:id="rId11">
        <w:r>
          <w:rPr>
            <w:color w:val="0000EE"/>
            <w:u w:val="single"/>
          </w:rPr>
          <w:t>https://www.prweb.com/releases/redactable-raises-5-5-million-in-seed-funding-for-ai-redaction-platform-to-protect-sensitive-documents-302015672.html</w:t>
        </w:r>
      </w:hyperlink>
      <w:r>
        <w:t xml:space="preserve"> - Highlights the significance of Redactable's technology in addressing the evolving security requirements and the importance of advancing technological capabilities.</w:t>
      </w:r>
      <w:r/>
    </w:p>
    <w:p>
      <w:pPr>
        <w:pStyle w:val="ListNumber"/>
        <w:spacing w:line="240" w:lineRule="auto"/>
        <w:ind w:left="720"/>
      </w:pPr>
      <w:r/>
      <w:hyperlink r:id="rId12">
        <w:r>
          <w:rPr>
            <w:color w:val="0000EE"/>
            <w:u w:val="single"/>
          </w:rPr>
          <w:t>https://www.redactable.com/features</w:t>
        </w:r>
      </w:hyperlink>
      <w:r>
        <w:t xml:space="preserve"> - Details the collaborative and automated features of Redactable's platform, which are crucial for modernizing document management processes in the defense sector.</w:t>
      </w:r>
      <w:r/>
    </w:p>
    <w:p>
      <w:pPr>
        <w:pStyle w:val="ListNumber"/>
        <w:spacing w:line="240" w:lineRule="auto"/>
        <w:ind w:left="720"/>
      </w:pPr>
      <w:r/>
      <w:hyperlink r:id="rId13">
        <w:r>
          <w:rPr>
            <w:color w:val="0000EE"/>
            <w:u w:val="single"/>
          </w:rPr>
          <w:t>https://www.redactable.com</w:t>
        </w:r>
      </w:hyperlink>
      <w:r>
        <w:t xml:space="preserve"> - Explains how Redactable's AI-driven platform reduces manual workload and enhances data security, aligning with the anticipated benefits of the TACFI award.</w:t>
      </w:r>
      <w:r/>
    </w:p>
    <w:p>
      <w:pPr>
        <w:pStyle w:val="ListNumber"/>
        <w:spacing w:line="240" w:lineRule="auto"/>
        <w:ind w:left="720"/>
      </w:pPr>
      <w:r/>
      <w:hyperlink r:id="rId10">
        <w:r>
          <w:rPr>
            <w:color w:val="0000EE"/>
            <w:u w:val="single"/>
          </w:rPr>
          <w:t>https://www.redactable.com/newsroom</w:t>
        </w:r>
      </w:hyperlink>
      <w:r>
        <w:t xml:space="preserve"> - Corroborates the ongoing collaboration between Redactable and the Air Force, setting a precedent for the integration of AI in government operations.</w:t>
      </w:r>
      <w:r/>
    </w:p>
    <w:p>
      <w:pPr>
        <w:pStyle w:val="ListNumber"/>
        <w:spacing w:line="240" w:lineRule="auto"/>
        <w:ind w:left="720"/>
      </w:pPr>
      <w:r/>
      <w:hyperlink r:id="rId15">
        <w:r>
          <w:rPr>
            <w:color w:val="0000EE"/>
            <w:u w:val="single"/>
          </w:rPr>
          <w:t>https://www.iot-now.com/2024/10/18/147341-redactable-wins-us1-9m-tacfi-for-ai-driven-redaction-software/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actable.com/newsroom" TargetMode="External"/><Relationship Id="rId11" Type="http://schemas.openxmlformats.org/officeDocument/2006/relationships/hyperlink" Target="https://www.prweb.com/releases/redactable-raises-5-5-million-in-seed-funding-for-ai-redaction-platform-to-protect-sensitive-documents-302015672.html" TargetMode="External"/><Relationship Id="rId12" Type="http://schemas.openxmlformats.org/officeDocument/2006/relationships/hyperlink" Target="https://www.redactable.com/features" TargetMode="External"/><Relationship Id="rId13" Type="http://schemas.openxmlformats.org/officeDocument/2006/relationships/hyperlink" Target="https://www.redactable.com" TargetMode="External"/><Relationship Id="rId14" Type="http://schemas.openxmlformats.org/officeDocument/2006/relationships/hyperlink" Target="https://arxiv.org/html/2409.15308v1" TargetMode="External"/><Relationship Id="rId15" Type="http://schemas.openxmlformats.org/officeDocument/2006/relationships/hyperlink" Target="https://www.iot-now.com/2024/10/18/147341-redactable-wins-us1-9m-tacfi-for-ai-driven-redaction-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