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AI industry poised for growth with a $9 trillion valuation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artificial intelligence (AI) industry is currently valued at an impressive $9 trillion, according to a comprehensive State of AI report co-authored by Nathan Benaich, an AI investor, and Alex Chalmers, platform lead at Air Street Capital. The report provides a detailed snapshot of the current state of AI and offers predictions for where the technology may be heading in the near future.</w:t>
      </w:r>
      <w:r/>
    </w:p>
    <w:p>
      <w:r/>
      <w:r>
        <w:t>Prominent figures in the AI sector include Nvidia, a leading AI chip maker, and OpenAI, known for its sophisticated AI models. These industry giants are seen as competitors in the ongoing race to harness AI's full potential. Despite numerous companies entering the field, the report suggests that challengers are yet to make a significant impact on Nvidia's strong market position.</w:t>
      </w:r>
      <w:r/>
    </w:p>
    <w:p>
      <w:r/>
      <w:r>
        <w:t>The report anticipates several developments in the world of AI over the next year. One prediction is that an application or website, created by an individual with no prior coding skills, could achieve viral status and break into the App Store Top 100. Another is the expectation for substantial changes in data collection practices as cases surrounding this reach trial stages.</w:t>
      </w:r>
      <w:r/>
    </w:p>
    <w:p>
      <w:r/>
      <w:r>
        <w:t>Additionally, the report foresees the emergence of an open-source challenger to OpenAI's o1 model, surpassing it in various reasoning benchmarks. It also points to the advancement of Apple's on-device AI research, which could further the development of personal AI technology.</w:t>
      </w:r>
      <w:r/>
    </w:p>
    <w:p>
      <w:r/>
      <w:r>
        <w:t>Nvidia, which the report highlights as "the most powerful company in the world," is a key player in the AI realm. The company has already secured significant pre-sales for its upcoming Blackwell family of GPUs and is expanding its market by focusing on government contracts.</w:t>
      </w:r>
      <w:r/>
    </w:p>
    <w:p>
      <w:r/>
      <w:r>
        <w:t>OpenAI is also spotlighted in the report. The company's most recent model, o1, marks a milestone in AI development, particularly through its advanced planning and reasoning capabilities using a chain-of-thought (COT) style approach. This technique could address complex problems in mathematics, science, and coding, areas where traditional large language models (LLMs) have struggled.</w:t>
      </w:r>
      <w:r/>
    </w:p>
    <w:p>
      <w:r/>
      <w:r>
        <w:t>The report also discusses the adoption of AI technology within enterprises, noting an "AI-first upgrade" in enterprise automation processes. AI-enhanced robotic process automation (RPA) is highlighted, addressing limitations like high setup costs and cumbersome maintenance. Innovations like JP Morgan's FlowMind and Stanford's ECLAIR are examples of this trend, with FlowMind boasting a 99.5% accuracy in workflow comprehension and ECLAIR improving task completion rates significantly.</w:t>
      </w:r>
      <w:r/>
    </w:p>
    <w:p>
      <w:r/>
      <w:r>
        <w:t>Moreover, the authors withdraw from one of their own prior predictions regarding AI scaling investment, which stated that more than $1 billion would be spent on training a single large-scale model. While this level of investment has not been witness yet, they remain open to the possibility in the future.</w:t>
      </w:r>
      <w:r/>
    </w:p>
    <w:p>
      <w:r/>
      <w:r>
        <w:t>The AI industry is poised for dramatic growth and transformation as these trends unfold. Enterprises and individual developers alike are increasingly leveraging AI's capabilities, and technological innovation continues to break new ground, countering previous limitations. As AI keeps evolving, the landscape of industry leaders and technological achievements is expected to shift, drawing further attention from investors and developers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https://www.stateof.ai/2023-report-launch</w:t>
        </w:r>
      </w:hyperlink>
      <w:r>
        <w:t xml:space="preserve"> - Provides context on the State of AI Report, its focus on AI research, industry, safety, and politics, and the involvement of Nathan Benaich and Alex Chalmers.</w:t>
      </w:r>
      <w:r/>
    </w:p>
    <w:p>
      <w:pPr>
        <w:pStyle w:val="ListNumber"/>
        <w:spacing w:line="240" w:lineRule="auto"/>
        <w:ind w:left="720"/>
      </w:pPr>
      <w:r/>
      <w:hyperlink r:id="rId11">
        <w:r>
          <w:rPr>
            <w:color w:val="0000EE"/>
            <w:u w:val="single"/>
          </w:rPr>
          <w:t>https://nathanbenaich.substack.com/p/welcome-to-the-state-of-ai-report</w:t>
        </w:r>
      </w:hyperlink>
      <w:r>
        <w:t xml:space="preserve"> - Details the key themes and predictions of the State of AI Report 2023, including the impact of GenAI, safety debates, and industry trends.</w:t>
      </w:r>
      <w:r/>
    </w:p>
    <w:p>
      <w:pPr>
        <w:pStyle w:val="ListNumber"/>
        <w:spacing w:line="240" w:lineRule="auto"/>
        <w:ind w:left="720"/>
      </w:pPr>
      <w:r/>
      <w:hyperlink r:id="rId12">
        <w:r>
          <w:rPr>
            <w:color w:val="0000EE"/>
            <w:u w:val="single"/>
          </w:rPr>
          <w:t>https://press.airstreet.com/p/state-of-ai-report-2024</w:t>
        </w:r>
      </w:hyperlink>
      <w:r>
        <w:t xml:space="preserve"> - Discusses the State of AI Report 2024, covering advancements in AI models, the role of Nvidia, and predictions for the future of AI, including open-source challengers and on-device AI.</w:t>
      </w:r>
      <w:r/>
    </w:p>
    <w:p>
      <w:pPr>
        <w:pStyle w:val="ListNumber"/>
        <w:spacing w:line="240" w:lineRule="auto"/>
        <w:ind w:left="720"/>
      </w:pPr>
      <w:r/>
      <w:hyperlink r:id="rId13">
        <w:r>
          <w:rPr>
            <w:color w:val="0000EE"/>
            <w:u w:val="single"/>
          </w:rPr>
          <w:t>https://www.ai-supremacy.com/p/state-of-ai-report-2024-summary</w:t>
        </w:r>
      </w:hyperlink>
      <w:r>
        <w:t xml:space="preserve"> - Summarizes the State of AI Report 2024, highlighting the convergence of frontier labs, Nvidia's dominance, and the economic impact of AI.</w:t>
      </w:r>
      <w:r/>
    </w:p>
    <w:p>
      <w:pPr>
        <w:pStyle w:val="ListNumber"/>
        <w:spacing w:line="240" w:lineRule="auto"/>
        <w:ind w:left="720"/>
      </w:pPr>
      <w:r/>
      <w:hyperlink r:id="rId14">
        <w:r>
          <w:rPr>
            <w:color w:val="0000EE"/>
            <w:u w:val="single"/>
          </w:rPr>
          <w:t>https://www.zdnet.com/article/ai-is-a-9-trillion-market-and-enterprises-have-barely-begun-to-touch-it</w:t>
        </w:r>
      </w:hyperlink>
      <w:r>
        <w:t xml:space="preserve"> - Mentions the valuation of the AI industry and the role of Nvidia and OpenAI, aligning with the report's findings on market leaders and industry growth.</w:t>
      </w:r>
      <w:r/>
    </w:p>
    <w:p>
      <w:pPr>
        <w:pStyle w:val="ListNumber"/>
        <w:spacing w:line="240" w:lineRule="auto"/>
        <w:ind w:left="720"/>
      </w:pPr>
      <w:r/>
      <w:hyperlink r:id="rId12">
        <w:r>
          <w:rPr>
            <w:color w:val="0000EE"/>
            <w:u w:val="single"/>
          </w:rPr>
          <w:t>https://press.airstreet.com/p/state-of-ai-report-2024</w:t>
        </w:r>
      </w:hyperlink>
      <w:r>
        <w:t xml:space="preserve"> - Supports the prediction of an open-source challenger to OpenAI's o1 model and the advancement of Apple's on-device AI research.</w:t>
      </w:r>
      <w:r/>
    </w:p>
    <w:p>
      <w:pPr>
        <w:pStyle w:val="ListNumber"/>
        <w:spacing w:line="240" w:lineRule="auto"/>
        <w:ind w:left="720"/>
      </w:pPr>
      <w:r/>
      <w:hyperlink r:id="rId11">
        <w:r>
          <w:rPr>
            <w:color w:val="0000EE"/>
            <w:u w:val="single"/>
          </w:rPr>
          <w:t>https://nathanbenaich.substack.com/p/welcome-to-the-state-of-ai-report</w:t>
        </w:r>
      </w:hyperlink>
      <w:r>
        <w:t xml:space="preserve"> - Corroborates the report's discussion on OpenAI's o1 model and its advanced planning and reasoning capabilities using a chain-of-thought approach.</w:t>
      </w:r>
      <w:r/>
    </w:p>
    <w:p>
      <w:pPr>
        <w:pStyle w:val="ListNumber"/>
        <w:spacing w:line="240" w:lineRule="auto"/>
        <w:ind w:left="720"/>
      </w:pPr>
      <w:r/>
      <w:hyperlink r:id="rId12">
        <w:r>
          <w:rPr>
            <w:color w:val="0000EE"/>
            <w:u w:val="single"/>
          </w:rPr>
          <w:t>https://press.airstreet.com/p/state-of-ai-report-2024</w:t>
        </w:r>
      </w:hyperlink>
      <w:r>
        <w:t xml:space="preserve"> - Details the adoption of AI technology within enterprises, including AI-enhanced robotic process automation (RPA) and examples like JP Morgan's FlowMind and Stanford's ECLAIR.</w:t>
      </w:r>
      <w:r/>
    </w:p>
    <w:p>
      <w:pPr>
        <w:pStyle w:val="ListNumber"/>
        <w:spacing w:line="240" w:lineRule="auto"/>
        <w:ind w:left="720"/>
      </w:pPr>
      <w:r/>
      <w:hyperlink r:id="rId13">
        <w:r>
          <w:rPr>
            <w:color w:val="0000EE"/>
            <w:u w:val="single"/>
          </w:rPr>
          <w:t>https://www.ai-supremacy.com/p/state-of-ai-report-2024-summary</w:t>
        </w:r>
      </w:hyperlink>
      <w:r>
        <w:t xml:space="preserve"> - Supports the report's withdrawal from prior predictions on AI scaling investment and the ongoing evolution of AI technology and its applications.</w:t>
      </w:r>
      <w:r/>
    </w:p>
    <w:p>
      <w:pPr>
        <w:pStyle w:val="ListNumber"/>
        <w:spacing w:line="240" w:lineRule="auto"/>
        <w:ind w:left="720"/>
      </w:pPr>
      <w:r/>
      <w:hyperlink r:id="rId12">
        <w:r>
          <w:rPr>
            <w:color w:val="0000EE"/>
            <w:u w:val="single"/>
          </w:rPr>
          <w:t>https://press.airstreet.com/p/state-of-ai-report-2024</w:t>
        </w:r>
      </w:hyperlink>
      <w:r>
        <w:t xml:space="preserve"> - Highlights Nvidia's strong market position, pre-sales for its Blackwell family of GPUs, and its focus on government contracts.</w:t>
      </w:r>
      <w:r/>
    </w:p>
    <w:p>
      <w:pPr>
        <w:pStyle w:val="ListNumber"/>
        <w:spacing w:line="240" w:lineRule="auto"/>
        <w:ind w:left="720"/>
      </w:pPr>
      <w:r/>
      <w:hyperlink r:id="rId11">
        <w:r>
          <w:rPr>
            <w:color w:val="0000EE"/>
            <w:u w:val="single"/>
          </w:rPr>
          <w:t>https://nathanbenaich.substack.com/p/welcome-to-the-state-of-ai-report</w:t>
        </w:r>
      </w:hyperlink>
      <w:r>
        <w:t xml:space="preserve"> - Provides additional context on the industry's growth and transformation, including the impact of AI on various sectors and the ongoing innovation in AI technology.</w:t>
      </w:r>
      <w:r/>
    </w:p>
    <w:p>
      <w:pPr>
        <w:pStyle w:val="ListNumber"/>
        <w:spacing w:line="240" w:lineRule="auto"/>
        <w:ind w:left="720"/>
      </w:pPr>
      <w:r/>
      <w:hyperlink r:id="rId15">
        <w:r>
          <w:rPr>
            <w:color w:val="0000EE"/>
            <w:u w:val="single"/>
          </w:rPr>
          <w:t>https://www.zdnet.com/article/ai-is-a-9-trillion-market-and-enterprises-have-barely-begun-to-touch-it/#ftag=RSSbaffb68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teof.ai/2023-report-launch" TargetMode="External"/><Relationship Id="rId11" Type="http://schemas.openxmlformats.org/officeDocument/2006/relationships/hyperlink" Target="https://nathanbenaich.substack.com/p/welcome-to-the-state-of-ai-report" TargetMode="External"/><Relationship Id="rId12" Type="http://schemas.openxmlformats.org/officeDocument/2006/relationships/hyperlink" Target="https://press.airstreet.com/p/state-of-ai-report-2024" TargetMode="External"/><Relationship Id="rId13" Type="http://schemas.openxmlformats.org/officeDocument/2006/relationships/hyperlink" Target="https://www.ai-supremacy.com/p/state-of-ai-report-2024-summary" TargetMode="External"/><Relationship Id="rId14" Type="http://schemas.openxmlformats.org/officeDocument/2006/relationships/hyperlink" Target="https://www.zdnet.com/article/ai-is-a-9-trillion-market-and-enterprises-have-barely-begun-to-touch-it" TargetMode="External"/><Relationship Id="rId15" Type="http://schemas.openxmlformats.org/officeDocument/2006/relationships/hyperlink" Target="https://www.zdnet.com/article/ai-is-a-9-trillion-market-and-enterprises-have-barely-begun-to-touch-it/#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