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digital signage in the modern technological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developing technological landscape, digital signage has evolved from simple information broadcasting to creating complex, immersive experiences across various sectors such as retail, corporate, entertainment, healthcare, and education. This transformation, as elucidated by Kianna Pompa, Product Manager at Sony Electronics, underscores the centrality of content in these developments. Digital signage is now geared towards captivating and engaging diverse audiences by integrating dynamic visual elements and interactive functionalities.</w:t>
      </w:r>
      <w:r/>
    </w:p>
    <w:p>
      <w:r/>
      <w:r>
        <w:t>Key trends and technologies presently shaping the digital signage domain include Artificial Intelligence (AI), Extended Reality (XR), 3D displays, and the Internet of Things (IoT). These advancements are enabling the creation of more tailored and smart experiential content. For instance, AI can be harnessed to conduct real-time analytics, informing businesses about viewer interactions and preferences, which can refine marketing strategies and deliver personalised user experiences.</w:t>
      </w:r>
      <w:r/>
    </w:p>
    <w:p>
      <w:r/>
      <w:r>
        <w:t>The integration of these technologies allows for diverse applications of digital signage. Installations can feature interactive wayfinding systems, real-time transit information, office space management tools, and targeted promotional content. Furthermore, digital signage can now be seamlessly integrated into broader omnichannel strategies, enhancing the connected customer experience by enabling interactions through smartphones using features like QR codes and Near Field Communication (NFC).</w:t>
      </w:r>
      <w:r/>
    </w:p>
    <w:p>
      <w:r/>
      <w:r>
        <w:t>For end users navigating this sophisticated landscape, a myriad of options exist, necessitating a considered approach to selecting the appropriate solutions. Essential considerations include understanding the intended objectives of a project, comprehending the spatial footprint available, and anticipating future technological trends and needs. Notably, System-on-a-chip (SoC) displays, such as Sony’s professional BRAVIA range, represent a cost-efficient option by mitigating the necessity for external devices, thus simplifying maintenance and reducing potential failures. These displays are designed to offer long-term value with integrated features that provide robust warranties and prioritise sustainability.</w:t>
      </w:r>
      <w:r/>
    </w:p>
    <w:p>
      <w:r/>
      <w:r>
        <w:t>Moreover, a surge in demand for interactive solutions has led to the integration of innovative features, such as touch screens, cloud functionalities, sensory engagement, and gesture controls, all of which can magnify the interactive potential of content. These developments are complemented by enhancements in display technology that include trigger-based content—media that changes in response to environmental cues to increase viewer engagement and extend interaction duration.</w:t>
      </w:r>
      <w:r/>
    </w:p>
    <w:p>
      <w:r/>
      <w:r>
        <w:t>As digital signage technology continues to advance, end users can expect to see increasingly intelligent and connected displays designed to augment customer interactions and gather key insights. These innovations promise to provide businesses with the analytical tools needed to enhance operations and strategically anticipate consumer demands, thereby transforming how brands engage with their audiences in both digital and physical spaces.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https://xchange.avixa.org/posts/top-7-digital-signage-trends-in-2024</w:t>
        </w:r>
      </w:hyperlink>
      <w:r>
        <w:t xml:space="preserve"> - Corroborates the trend of enhanced interactivity, AI integration, and the use of cloud-based digital signage solutions in 2024.</w:t>
      </w:r>
      <w:r/>
    </w:p>
    <w:p>
      <w:pPr>
        <w:pStyle w:val="ListNumber"/>
        <w:spacing w:line="240" w:lineRule="auto"/>
        <w:ind w:left="720"/>
      </w:pPr>
      <w:r/>
      <w:hyperlink r:id="rId11">
        <w:r>
          <w:rPr>
            <w:color w:val="0000EE"/>
            <w:u w:val="single"/>
          </w:rPr>
          <w:t>https://www.risevision.com/blog/digital-signage-trends-2024</w:t>
        </w:r>
      </w:hyperlink>
      <w:r>
        <w:t xml:space="preserve"> - Supports the integration of AI, Extended Reality (XR), and interactive features such as touchscreens and gesture controls in digital signage.</w:t>
      </w:r>
      <w:r/>
    </w:p>
    <w:p>
      <w:pPr>
        <w:pStyle w:val="ListNumber"/>
        <w:spacing w:line="240" w:lineRule="auto"/>
        <w:ind w:left="720"/>
      </w:pPr>
      <w:r/>
      <w:hyperlink r:id="rId12">
        <w:r>
          <w:rPr>
            <w:color w:val="0000EE"/>
            <w:u w:val="single"/>
          </w:rPr>
          <w:t>https://blog.kitcast.tv/top-digital-signage-trends/</w:t>
        </w:r>
      </w:hyperlink>
      <w:r>
        <w:t xml:space="preserve"> - Highlights the role of AI, AR, and VR in creating immersive and interactive digital signage experiences, as well as the importance of cloud-based solutions.</w:t>
      </w:r>
      <w:r/>
    </w:p>
    <w:p>
      <w:pPr>
        <w:pStyle w:val="ListNumber"/>
        <w:spacing w:line="240" w:lineRule="auto"/>
        <w:ind w:left="720"/>
      </w:pPr>
      <w:r/>
      <w:hyperlink r:id="rId13">
        <w:r>
          <w:rPr>
            <w:color w:val="0000EE"/>
            <w:u w:val="single"/>
          </w:rPr>
          <w:t>https://signagelive.com/top-ten-digital-signage-trends/</w:t>
        </w:r>
      </w:hyperlink>
      <w:r>
        <w:t xml:space="preserve"> - Discusses the trends of cloud-based solutions, interactive content, personalization, and the use of AI in digital signage.</w:t>
      </w:r>
      <w:r/>
    </w:p>
    <w:p>
      <w:pPr>
        <w:pStyle w:val="ListNumber"/>
        <w:spacing w:line="240" w:lineRule="auto"/>
        <w:ind w:left="720"/>
      </w:pPr>
      <w:r/>
      <w:hyperlink r:id="rId14">
        <w:r>
          <w:rPr>
            <w:color w:val="0000EE"/>
            <w:u w:val="single"/>
          </w:rPr>
          <w:t>https://www.screenfluence.com/top-5-digital-signage-trends-in-2024-insights-for-the-industry/</w:t>
        </w:r>
      </w:hyperlink>
      <w:r>
        <w:t xml:space="preserve"> - Explains the integration of AI, cloud-based digital signage, and the focus on sustainability in the industry.</w:t>
      </w:r>
      <w:r/>
    </w:p>
    <w:p>
      <w:pPr>
        <w:pStyle w:val="ListNumber"/>
        <w:spacing w:line="240" w:lineRule="auto"/>
        <w:ind w:left="720"/>
      </w:pPr>
      <w:r/>
      <w:hyperlink r:id="rId10">
        <w:r>
          <w:rPr>
            <w:color w:val="0000EE"/>
            <w:u w:val="single"/>
          </w:rPr>
          <w:t>https://xchange.avixa.org/posts/top-7-digital-signage-trends-in-2024</w:t>
        </w:r>
      </w:hyperlink>
      <w:r>
        <w:t xml:space="preserve"> - Details the use of 4K and 8K displays, Systems-on-Chip (SoC) displays, and the focus on sustainability in digital signage.</w:t>
      </w:r>
      <w:r/>
    </w:p>
    <w:p>
      <w:pPr>
        <w:pStyle w:val="ListNumber"/>
        <w:spacing w:line="240" w:lineRule="auto"/>
        <w:ind w:left="720"/>
      </w:pPr>
      <w:r/>
      <w:hyperlink r:id="rId11">
        <w:r>
          <w:rPr>
            <w:color w:val="0000EE"/>
            <w:u w:val="single"/>
          </w:rPr>
          <w:t>https://www.risevision.com/blog/digital-signage-trends-2024</w:t>
        </w:r>
      </w:hyperlink>
      <w:r>
        <w:t xml:space="preserve"> - Describes the integration of augmented reality (AR) and holographic advertisements to enhance viewer engagement.</w:t>
      </w:r>
      <w:r/>
    </w:p>
    <w:p>
      <w:pPr>
        <w:pStyle w:val="ListNumber"/>
        <w:spacing w:line="240" w:lineRule="auto"/>
        <w:ind w:left="720"/>
      </w:pPr>
      <w:r/>
      <w:hyperlink r:id="rId12">
        <w:r>
          <w:rPr>
            <w:color w:val="0000EE"/>
            <w:u w:val="single"/>
          </w:rPr>
          <w:t>https://blog.kitcast.tv/top-digital-signage-trends/</w:t>
        </w:r>
      </w:hyperlink>
      <w:r>
        <w:t xml:space="preserve"> - Mentions the use of interactive wayfinding systems, real-time transit information, and office space management tools in digital signage.</w:t>
      </w:r>
      <w:r/>
    </w:p>
    <w:p>
      <w:pPr>
        <w:pStyle w:val="ListNumber"/>
        <w:spacing w:line="240" w:lineRule="auto"/>
        <w:ind w:left="720"/>
      </w:pPr>
      <w:r/>
      <w:hyperlink r:id="rId13">
        <w:r>
          <w:rPr>
            <w:color w:val="0000EE"/>
            <w:u w:val="single"/>
          </w:rPr>
          <w:t>https://signagelive.com/top-ten-digital-signage-trends/</w:t>
        </w:r>
      </w:hyperlink>
      <w:r>
        <w:t xml:space="preserve"> - Explains how digital signage can be integrated into broader omnichannel strategies and the importance of understanding project objectives and spatial footprint.</w:t>
      </w:r>
      <w:r/>
    </w:p>
    <w:p>
      <w:pPr>
        <w:pStyle w:val="ListNumber"/>
        <w:spacing w:line="240" w:lineRule="auto"/>
        <w:ind w:left="720"/>
      </w:pPr>
      <w:r/>
      <w:hyperlink r:id="rId14">
        <w:r>
          <w:rPr>
            <w:color w:val="0000EE"/>
            <w:u w:val="single"/>
          </w:rPr>
          <w:t>https://www.screenfluence.com/top-5-digital-signage-trends-in-2024-insights-for-the-industry/</w:t>
        </w:r>
      </w:hyperlink>
      <w:r>
        <w:t xml:space="preserve"> - Highlights the significance of trigger-based content and environmental cues to increase viewer engagement.</w:t>
      </w:r>
      <w:r/>
    </w:p>
    <w:p>
      <w:pPr>
        <w:pStyle w:val="ListNumber"/>
        <w:spacing w:line="240" w:lineRule="auto"/>
        <w:ind w:left="720"/>
      </w:pPr>
      <w:r/>
      <w:hyperlink r:id="rId10">
        <w:r>
          <w:rPr>
            <w:color w:val="0000EE"/>
            <w:u w:val="single"/>
          </w:rPr>
          <w:t>https://xchange.avixa.org/posts/top-7-digital-signage-trends-in-2024</w:t>
        </w:r>
      </w:hyperlink>
      <w:r>
        <w:t xml:space="preserve"> - Corroborates the use of IoT and social media integration to create more interactive and engaging digital signage experiences.</w:t>
      </w:r>
      <w:r/>
    </w:p>
    <w:p>
      <w:pPr>
        <w:pStyle w:val="ListNumber"/>
        <w:spacing w:line="240" w:lineRule="auto"/>
        <w:ind w:left="720"/>
      </w:pPr>
      <w:r/>
      <w:hyperlink r:id="rId15">
        <w:r>
          <w:rPr>
            <w:color w:val="0000EE"/>
            <w:u w:val="single"/>
          </w:rPr>
          <w:t>https://www.avnetwork.com/features/on-image-matters-sony-electronics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xchange.avixa.org/posts/top-7-digital-signage-trends-in-2024" TargetMode="External"/><Relationship Id="rId11" Type="http://schemas.openxmlformats.org/officeDocument/2006/relationships/hyperlink" Target="https://www.risevision.com/blog/digital-signage-trends-2024" TargetMode="External"/><Relationship Id="rId12" Type="http://schemas.openxmlformats.org/officeDocument/2006/relationships/hyperlink" Target="https://blog.kitcast.tv/top-digital-signage-trends/" TargetMode="External"/><Relationship Id="rId13" Type="http://schemas.openxmlformats.org/officeDocument/2006/relationships/hyperlink" Target="https://signagelive.com/top-ten-digital-signage-trends/" TargetMode="External"/><Relationship Id="rId14" Type="http://schemas.openxmlformats.org/officeDocument/2006/relationships/hyperlink" Target="https://www.screenfluence.com/top-5-digital-signage-trends-in-2024-insights-for-the-industry/" TargetMode="External"/><Relationship Id="rId15" Type="http://schemas.openxmlformats.org/officeDocument/2006/relationships/hyperlink" Target="https://www.avnetwork.com/features/on-image-matters-sony-electron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