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Untether AI revolutionises agricultural technology with AI acceleration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Untether AI Revolutionizes Agricultural Technology with AI Acceleration Solutions</w:t>
      </w:r>
      <w:r/>
    </w:p>
    <w:p>
      <w:r/>
      <w:r>
        <w:t xml:space="preserve">In an era where technology continues to bridge gaps across industries, Untether AI®, a trailblazer in AI acceleration technology, is poised to elevate agriculture by addressing its longstanding challenges. The Toronto-based company introduces its innovative product, the speedAI® 240 Slim, designed to redefine precision farming through advanced artificial intelligence capabilities. </w:t>
      </w:r>
      <w:r/>
    </w:p>
    <w:p>
      <w:r/>
      <w:r>
        <w:rPr>
          <w:b/>
        </w:rPr>
        <w:t>Revolutionising the Agricultural Landscape</w:t>
      </w:r>
      <w:r/>
    </w:p>
    <w:p>
      <w:r/>
      <w:r>
        <w:t>Agriculture, a sector that has been grappling with issues such as labour shortages and inefficient resource management, stands to benefit significantly from Untether AI’s pioneering technology. The speedAI® 240 Slim is engineered to perform critical tasks such as crop monitoring, pest detection, and irrigation management with pronounced precision and efficiency.</w:t>
      </w:r>
      <w:r/>
    </w:p>
    <w:p>
      <w:r/>
      <w:r>
        <w:t>What sets the speedAI® 240 Slim apart is its energy-efficient, edge-optimised architecture, designed to transcend the limitations of traditional GPU-based systems. These conventional systems, while powerful, come with high energy demands and substantial operational costs, which have historically rendered them less practical for widespread agricultural use.</w:t>
      </w:r>
      <w:r/>
    </w:p>
    <w:p>
      <w:r/>
      <w:r>
        <w:rPr>
          <w:b/>
        </w:rPr>
        <w:t>Efficiency and Economic Viability</w:t>
      </w:r>
      <w:r/>
    </w:p>
    <w:p>
      <w:r/>
      <w:r>
        <w:t>Untether AI's edge-optimised approach offers a scalable alternative, with its product demonstrating a considerable reduction in energy consumption and costs associated with AI deployment in farming operations. At a performance capacity of 2000 Tera Operations Per Second (TOPs) coupled with a power requirement of just 75 watts, the speedAI® 240 Slim promises effective AI processing with minimal energy expenditure, thus paving the way for broader accessibility and application within the agricultural industry.</w:t>
      </w:r>
      <w:r/>
    </w:p>
    <w:p>
      <w:r/>
      <w:r>
        <w:t>The company's CEO, Chris Walker, has been vocal about the transformative potential that AI holds for enhancing agricultural practices. He outlined that “Our speedAI® family of AI accelerators provides essential performance and efficiency to help farm equipment operate more effectively while reducing costs.”</w:t>
      </w:r>
      <w:r/>
    </w:p>
    <w:p>
      <w:r/>
      <w:r>
        <w:rPr>
          <w:b/>
        </w:rPr>
        <w:t>Benchmarking Success and Performance Excellence</w:t>
      </w:r>
      <w:r/>
    </w:p>
    <w:p>
      <w:r/>
      <w:r>
        <w:t>The efficiency of Untether AI's product was recently underscored by its performance in the MLPerf® Inference v4.1 benchmarks, where it exhibited a sixfold improvement in energy efficiency and threefold reduction in latency compared to its predecessors. These results spotlight the advantages of AI acceleration in improving agricultural tasks such as resource management and weeding.</w:t>
      </w:r>
      <w:r/>
    </w:p>
    <w:p>
      <w:r/>
      <w:r>
        <w:t>Andrew Woollard, the CTO of J-Squared Technologies, a collaborator with Untether AI, commented on the advancements: “The developments in high-speed data bandwidth and performance-per-watt brought forth by Untether AI’s solutions are remarkable for our edge server product family.”</w:t>
      </w:r>
      <w:r/>
    </w:p>
    <w:p>
      <w:r/>
      <w:r>
        <w:rPr>
          <w:b/>
        </w:rPr>
        <w:t>Towards Sustainable Agricultural Practices</w:t>
      </w:r>
      <w:r/>
    </w:p>
    <w:p>
      <w:r/>
      <w:r>
        <w:t>The implementation of AI technology aligns with a broader movement towards enhancing sustainability in agriculture. By optimising resource use and offering solutions to labour constraints, Untether AI aims to boost productivity while encouraging more sustainable farming practices. The focus on integrating AI within agricultural systems marks a significant step forward in accommodating the industry's evolving needs.</w:t>
      </w:r>
      <w:r/>
    </w:p>
    <w:p>
      <w:r/>
      <w:r>
        <w:t>In testament to its innovative strides, Untether AI has participated in various AgTech forums, including the FIRA USA event, where industry thought-leaders gather to showcase advancements in agricultural technology. Walt Duflock, Vice President of Innovation at Western Growers, underscored the significance of AI’s role in the evolution of AgTech, indicating a promising future for AI-driven agricultural solutions.</w:t>
      </w:r>
      <w:r/>
    </w:p>
    <w:p>
      <w:r/>
      <w:r>
        <w:t>Untether AI's continuous efforts are shaping a new paradigm in agricultural efficiency and sustainability, moving towards a future where AI is deeply interwoven with farming operations to tackle existing challenges and enhance overall productivity.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https://www.untether.ai/news/</w:t>
        </w:r>
      </w:hyperlink>
      <w:r>
        <w:t xml:space="preserve"> - Provides context on Untether AI's involvement in agricultural technology and their recent announcements.</w:t>
      </w:r>
      <w:r/>
    </w:p>
    <w:p>
      <w:pPr>
        <w:pStyle w:val="ListNumber"/>
        <w:spacing w:line="240" w:lineRule="auto"/>
        <w:ind w:left="720"/>
      </w:pPr>
      <w:r/>
      <w:hyperlink r:id="rId11">
        <w:r>
          <w:rPr>
            <w:color w:val="0000EE"/>
            <w:u w:val="single"/>
          </w:rPr>
          <w:t>https://www.untether.ai/untether-ai-announces-speedai-accelerator-cards-as-worlds-highest-performing-most-energy-efficient-ai-accelerators-according-to-mlperf-benchmarks/</w:t>
        </w:r>
      </w:hyperlink>
      <w:r>
        <w:t xml:space="preserve"> - Details the performance and energy efficiency of the speedAI 240 Slim accelerator cards, including MLPerf benchmark results.</w:t>
      </w:r>
      <w:r/>
    </w:p>
    <w:p>
      <w:pPr>
        <w:pStyle w:val="ListNumber"/>
        <w:spacing w:line="240" w:lineRule="auto"/>
        <w:ind w:left="720"/>
      </w:pPr>
      <w:r/>
      <w:hyperlink r:id="rId12">
        <w:r>
          <w:rPr>
            <w:color w:val="0000EE"/>
            <w:u w:val="single"/>
          </w:rPr>
          <w:t>https://www.untether.ai/markets/agtech/</w:t>
        </w:r>
      </w:hyperlink>
      <w:r>
        <w:t xml:space="preserve"> - Explains how Untether AI's technology addresses precision farming challenges, including crop monitoring and pest detection.</w:t>
      </w:r>
      <w:r/>
    </w:p>
    <w:p>
      <w:pPr>
        <w:pStyle w:val="ListNumber"/>
        <w:spacing w:line="240" w:lineRule="auto"/>
        <w:ind w:left="720"/>
      </w:pPr>
      <w:r/>
      <w:hyperlink r:id="rId13">
        <w:r>
          <w:rPr>
            <w:color w:val="0000EE"/>
            <w:u w:val="single"/>
          </w:rPr>
          <w:t>https://moorinsightsstrategy.com/mis-insider-podcast/untether-ai-and-the-ai-inference-acceleration-opportunity-mis-insider-podcast/</w:t>
        </w:r>
      </w:hyperlink>
      <w:r>
        <w:t xml:space="preserve"> - Discusses the energy efficiency and performance benefits of Untether AI's At-Memory compute architecture in various applications, including AgTech.</w:t>
      </w:r>
      <w:r/>
    </w:p>
    <w:p>
      <w:pPr>
        <w:pStyle w:val="ListNumber"/>
        <w:spacing w:line="240" w:lineRule="auto"/>
        <w:ind w:left="720"/>
      </w:pPr>
      <w:r/>
      <w:hyperlink r:id="rId14">
        <w:r>
          <w:rPr>
            <w:color w:val="0000EE"/>
            <w:u w:val="single"/>
          </w:rPr>
          <w:t>https://www.untether.ai/news/untether-ai-joins-forces-with-ampere-to-provide-arm-based-energy-efficient-ai-inference-solutions</w:t>
        </w:r>
      </w:hyperlink>
      <w:r>
        <w:t xml:space="preserve"> - Mentions partnerships and collaborations that enhance the efficiency and performance of Untether AI's solutions.</w:t>
      </w:r>
      <w:r/>
    </w:p>
    <w:p>
      <w:pPr>
        <w:pStyle w:val="ListNumber"/>
        <w:spacing w:line="240" w:lineRule="auto"/>
        <w:ind w:left="720"/>
      </w:pPr>
      <w:r/>
      <w:hyperlink r:id="rId15">
        <w:r>
          <w:rPr>
            <w:color w:val="0000EE"/>
            <w:u w:val="single"/>
          </w:rPr>
          <w:t>https://www.untether.ai/news/untether-ai-drives-the-agricultural-revolution-with-energy-efficient-ai-acceleration-at-the-edge</w:t>
        </w:r>
      </w:hyperlink>
      <w:r>
        <w:t xml:space="preserve"> - Highlights Untether AI's role in the agricultural revolution through energy-efficient AI acceleration.</w:t>
      </w:r>
      <w:r/>
    </w:p>
    <w:p>
      <w:pPr>
        <w:pStyle w:val="ListNumber"/>
        <w:spacing w:line="240" w:lineRule="auto"/>
        <w:ind w:left="720"/>
      </w:pPr>
      <w:r/>
      <w:hyperlink r:id="rId16">
        <w:r>
          <w:rPr>
            <w:color w:val="0000EE"/>
            <w:u w:val="single"/>
          </w:rPr>
          <w:t>https://www.untether.ai/mlperf-results/</w:t>
        </w:r>
      </w:hyperlink>
      <w:r>
        <w:t xml:space="preserve"> - Provides detailed results of the MLPerf benchmarks, showcasing the performance and energy efficiency of Untether AI's accelerators.</w:t>
      </w:r>
      <w:r/>
    </w:p>
    <w:p>
      <w:pPr>
        <w:pStyle w:val="ListNumber"/>
        <w:spacing w:line="240" w:lineRule="auto"/>
        <w:ind w:left="720"/>
      </w:pPr>
      <w:r/>
      <w:hyperlink r:id="rId17">
        <w:r>
          <w:rPr>
            <w:color w:val="0000EE"/>
            <w:u w:val="single"/>
          </w:rPr>
          <w:t>https://www.untether.ai/news/the-logic-untether-ai-scores-top-marks-on-chip-tests</w:t>
        </w:r>
      </w:hyperlink>
      <w:r>
        <w:t xml:space="preserve"> - Mentions the top performance and efficiency of Untether AI's hardware in tests against established players.</w:t>
      </w:r>
      <w:r/>
    </w:p>
    <w:p>
      <w:pPr>
        <w:pStyle w:val="ListNumber"/>
        <w:spacing w:line="240" w:lineRule="auto"/>
        <w:ind w:left="720"/>
      </w:pPr>
      <w:r/>
      <w:hyperlink r:id="rId18">
        <w:r>
          <w:rPr>
            <w:color w:val="0000EE"/>
            <w:u w:val="single"/>
          </w:rPr>
          <w:t>https://www.untether.ai/news/hpcwire-untether-ai-reports-high-throughput-for-pcie-cards-in-mlperf-benchmarks</w:t>
        </w:r>
      </w:hyperlink>
      <w:r>
        <w:t xml:space="preserve"> - Reports on the high throughput and performance of Untether AI's PCIe cards in MLPerf benchmarks.</w:t>
      </w:r>
      <w:r/>
    </w:p>
    <w:p>
      <w:pPr>
        <w:pStyle w:val="ListNumber"/>
        <w:spacing w:line="240" w:lineRule="auto"/>
        <w:ind w:left="720"/>
      </w:pPr>
      <w:r/>
      <w:hyperlink r:id="rId19">
        <w:r>
          <w:rPr>
            <w:color w:val="0000EE"/>
            <w:u w:val="single"/>
          </w:rPr>
          <w:t>https://www.untether.ai/news/ieee-spectrum-ai-inference-competition-heats-up-first-mlperf-benchmarks-for-nvidia-blackwell-amd-google-untether-ai</w:t>
        </w:r>
      </w:hyperlink>
      <w:r>
        <w:t xml:space="preserve"> - Discusses the competitive landscape of AI inference and the performance of Untether AI's solutions in MLPerf benchmarks.</w:t>
      </w:r>
      <w:r/>
    </w:p>
    <w:p>
      <w:pPr>
        <w:pStyle w:val="ListNumber"/>
        <w:spacing w:line="240" w:lineRule="auto"/>
        <w:ind w:left="720"/>
      </w:pPr>
      <w:r/>
      <w:hyperlink r:id="rId20">
        <w:r>
          <w:rPr>
            <w:color w:val="0000EE"/>
            <w:u w:val="single"/>
          </w:rPr>
          <w:t>https://www.untether.ai/news/serve-the-home-mlperf-inference-v4-1-nvidia-b200-whallops-amd-mi300x-untetherai-rises</w:t>
        </w:r>
      </w:hyperlink>
      <w:r>
        <w:t xml:space="preserve"> - Provides additional context on the performance and energy efficiency of Untether AI's solutions compared to other industry players.</w:t>
      </w:r>
      <w:r/>
    </w:p>
    <w:p>
      <w:pPr>
        <w:pStyle w:val="ListNumber"/>
        <w:spacing w:line="240" w:lineRule="auto"/>
        <w:ind w:left="720"/>
      </w:pPr>
      <w:r/>
      <w:hyperlink r:id="rId21">
        <w:r>
          <w:rPr>
            <w:color w:val="0000EE"/>
            <w:u w:val="single"/>
          </w:rPr>
          <w:t>https://igrownews.com/untether-ai-introduces-energy-efficient-ai-solutions-for-agriculture/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tether.ai/news/" TargetMode="External"/><Relationship Id="rId11" Type="http://schemas.openxmlformats.org/officeDocument/2006/relationships/hyperlink" Target="https://www.untether.ai/untether-ai-announces-speedai-accelerator-cards-as-worlds-highest-performing-most-energy-efficient-ai-accelerators-according-to-mlperf-benchmarks/" TargetMode="External"/><Relationship Id="rId12" Type="http://schemas.openxmlformats.org/officeDocument/2006/relationships/hyperlink" Target="https://www.untether.ai/markets/agtech/" TargetMode="External"/><Relationship Id="rId13" Type="http://schemas.openxmlformats.org/officeDocument/2006/relationships/hyperlink" Target="https://moorinsightsstrategy.com/mis-insider-podcast/untether-ai-and-the-ai-inference-acceleration-opportunity-mis-insider-podcast/" TargetMode="External"/><Relationship Id="rId14" Type="http://schemas.openxmlformats.org/officeDocument/2006/relationships/hyperlink" Target="https://www.untether.ai/news/untether-ai-joins-forces-with-ampere-to-provide-arm-based-energy-efficient-ai-inference-solutions" TargetMode="External"/><Relationship Id="rId15" Type="http://schemas.openxmlformats.org/officeDocument/2006/relationships/hyperlink" Target="https://www.untether.ai/news/untether-ai-drives-the-agricultural-revolution-with-energy-efficient-ai-acceleration-at-the-edge" TargetMode="External"/><Relationship Id="rId16" Type="http://schemas.openxmlformats.org/officeDocument/2006/relationships/hyperlink" Target="https://www.untether.ai/mlperf-results/" TargetMode="External"/><Relationship Id="rId17" Type="http://schemas.openxmlformats.org/officeDocument/2006/relationships/hyperlink" Target="https://www.untether.ai/news/the-logic-untether-ai-scores-top-marks-on-chip-tests" TargetMode="External"/><Relationship Id="rId18" Type="http://schemas.openxmlformats.org/officeDocument/2006/relationships/hyperlink" Target="https://www.untether.ai/news/hpcwire-untether-ai-reports-high-throughput-for-pcie-cards-in-mlperf-benchmarks" TargetMode="External"/><Relationship Id="rId19" Type="http://schemas.openxmlformats.org/officeDocument/2006/relationships/hyperlink" Target="https://www.untether.ai/news/ieee-spectrum-ai-inference-competition-heats-up-first-mlperf-benchmarks-for-nvidia-blackwell-amd-google-untether-ai" TargetMode="External"/><Relationship Id="rId20" Type="http://schemas.openxmlformats.org/officeDocument/2006/relationships/hyperlink" Target="https://www.untether.ai/news/serve-the-home-mlperf-inference-v4-1-nvidia-b200-whallops-amd-mi300x-untetherai-rises" TargetMode="External"/><Relationship Id="rId21" Type="http://schemas.openxmlformats.org/officeDocument/2006/relationships/hyperlink" Target="https://igrownews.com/untether-ai-introduces-energy-efficient-ai-solutions-for-agri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