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Bitcoin retreats slightly as new crypto projects generate investor interest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Bitcoin experienced a minor setback, retreating from the milestone of $68,000 to $67,000, reflecting a 0.7% decrease over a 24-hour period. This decline comes as part of a broader market trend affecting major cryptocurrencies. The CoinDesk 20 Index, too, reported a 1% dip, indicating a general cautiousness among investors, with the Fear and Greed Index resting at a neutral 58%.</w:t>
      </w:r>
      <w:r/>
    </w:p>
    <w:p>
      <w:r/>
      <w:r>
        <w:t>Despite the momentary pullback in Bitcoin prices, new cryptocurrency launches continue to attract attention from the investment community, signalling potential opportunities amidst the current market lull. One of the highly anticipated new entries in the space is Deep Whales AI, which aims to revolutionise crypto trading with its suite of AI-driven tools. This platform is designed to empower traders by offering deep market analysis and insights, leveraging years of expertise to provide users with significant advantages.</w:t>
      </w:r>
      <w:r/>
    </w:p>
    <w:p>
      <w:r/>
      <w:r>
        <w:t>Deep Whales AI features several innovative tools, including the Deep Whales AI Bot, which tracks movements across 10,000 whale wallets, providing real-time alerts for potential trading opportunities. Additionally, features like PulseTracker and the AI Trader Bot aim to enhance user capability in identifying dormant projects with sudden spikes in activity and replicating the strategies of high-performing traders.</w:t>
      </w:r>
      <w:r/>
    </w:p>
    <w:p>
      <w:r/>
      <w:r>
        <w:t>The fintech community is also looking forward to the launch of HedgeFI, which develops automated trading strategies incorporating popular frameworks and technical indicators. HedgeFI's advanced algorithmic approach promises to deliver consistent results across various market conditions, providing stability in volatile environments. Their recent announcement highlighted a successful trade detected by automation that netted BETA users a 10%–20% profit, underscoring their system's efficacy.</w:t>
      </w:r>
      <w:r/>
    </w:p>
    <w:p>
      <w:r/>
      <w:r>
        <w:t>In the humanitarian sector, Peace Coin emerges as a symbol of hope, developed by the Peace Network to aid conflict and suffering populations. With operations across 50 countries, Peace Network's use of blockchain technology for crowdfunding represents a notable integration of financial innovation with global humanitarian efforts. Recently, the Peace Network has urged widespread solidarity for Gaza, addressing the considerable challenges faced by approximately 400,000 people in northern Gaza amid an ongoing crisis.</w:t>
      </w:r>
      <w:r/>
    </w:p>
    <w:p>
      <w:r/>
      <w:r>
        <w:t>Another interesting development in the crypto space is Crypto All-Stars, which introduces the MemeVault Ecosystem. This ecosystem allows holders of meme coins to earn rewards through the native $STARS token, integrating a multi-token and multi-chain platform that eliminates traditional staking restrictions.</w:t>
      </w:r>
      <w:r/>
    </w:p>
    <w:p>
      <w:r/>
      <w:r>
        <w:t>As the cryptocurrency market continues to witness fluctuating dynamics, these new projects exemplify both the innovative potential and the inherent risks associated with digital currencies. Furthermore, they illustrate the diverse applications of blockchain technology, from trading and asset management to empowering humanitarian initiatives and engaging with evolving cultural phenomena like meme coins. The sector remains a hub of activity and exploration, offering various opportunities for traders and investors alike, even as volatility and market sentiment fluctuate.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https://en.cryptonomist.ch/2024/10/10/new-crash-in-the-price-of-bitcoin-what-to-expect-now/</w:t>
        </w:r>
      </w:hyperlink>
      <w:r>
        <w:t xml:space="preserve"> - Corroborates the recent price drop of Bitcoin and its impact on the market, including the influence of US inflation data and the volatility in Bitcoin prices.</w:t>
      </w:r>
      <w:r/>
    </w:p>
    <w:p>
      <w:pPr>
        <w:pStyle w:val="ListNumber"/>
        <w:spacing w:line="240" w:lineRule="auto"/>
        <w:ind w:left="720"/>
      </w:pPr>
      <w:r/>
      <w:hyperlink r:id="rId11">
        <w:r>
          <w:rPr>
            <w:color w:val="0000EE"/>
            <w:u w:val="single"/>
          </w:rPr>
          <w:t>https://www.marketpulse.com/crypto/bitcoin-btc-usd-eyes-a-breakout-have-the-stars-finally-aligned/zvawda</w:t>
        </w:r>
      </w:hyperlink>
      <w:r>
        <w:t xml:space="preserve"> - Provides details on Bitcoin's price movements, including surges and pullbacks, and the impact of ETF inflows and technical analysis on Bitcoin's price.</w:t>
      </w:r>
      <w:r/>
    </w:p>
    <w:p>
      <w:pPr>
        <w:pStyle w:val="ListNumber"/>
        <w:spacing w:line="240" w:lineRule="auto"/>
        <w:ind w:left="720"/>
      </w:pPr>
      <w:r/>
      <w:hyperlink r:id="rId12">
        <w:r>
          <w:rPr>
            <w:color w:val="0000EE"/>
            <w:u w:val="single"/>
          </w:rPr>
          <w:t>https://www.statista.com/statistics/326707/bitcoin-price-index/</w:t>
        </w:r>
      </w:hyperlink>
      <w:r>
        <w:t xml:space="preserve"> - Offers historical price data for Bitcoin, which can be used to understand the broader market trends and fluctuations mentioned in the article.</w:t>
      </w:r>
      <w:r/>
    </w:p>
    <w:p>
      <w:pPr>
        <w:pStyle w:val="ListNumber"/>
        <w:spacing w:line="240" w:lineRule="auto"/>
        <w:ind w:left="720"/>
      </w:pPr>
      <w:r/>
      <w:hyperlink r:id="rId13">
        <w:r>
          <w:rPr>
            <w:color w:val="0000EE"/>
            <w:u w:val="single"/>
          </w:rPr>
          <w:t>https://en.cryptonomist.ch/2024/10/01/bitcoin-price-is-a-new-crash-possible/</w:t>
        </w:r>
      </w:hyperlink>
      <w:r>
        <w:t xml:space="preserve"> - Discusses the possibility of a new crash in Bitcoin prices and the factors influencing its decline, such as global market trends and quarterly closures.</w:t>
      </w:r>
      <w:r/>
    </w:p>
    <w:p>
      <w:pPr>
        <w:pStyle w:val="ListNumber"/>
        <w:spacing w:line="240" w:lineRule="auto"/>
        <w:ind w:left="720"/>
      </w:pPr>
      <w:r/>
      <w:hyperlink r:id="rId14">
        <w:r>
          <w:rPr>
            <w:color w:val="0000EE"/>
            <w:u w:val="single"/>
          </w:rPr>
          <w:t>https://www.coindesk.com/markets/2024/10/15/bitcoin-price-drops-as-investors-wait-for-us-inflation-data/</w:t>
        </w:r>
      </w:hyperlink>
      <w:r>
        <w:t xml:space="preserve"> - Corroborates the impact of US inflation data on Bitcoin prices and the general market sentiment, including the Fear and Greed Index.</w:t>
      </w:r>
      <w:r/>
    </w:p>
    <w:p>
      <w:pPr>
        <w:pStyle w:val="ListNumber"/>
        <w:spacing w:line="240" w:lineRule="auto"/>
        <w:ind w:left="720"/>
      </w:pPr>
      <w:r/>
      <w:hyperlink r:id="rId15">
        <w:r>
          <w:rPr>
            <w:color w:val="0000EE"/>
            <w:u w:val="single"/>
          </w:rPr>
          <w:t>https://www.glassnode.com/posts/bitcoin-demand-side-pressure/</w:t>
        </w:r>
      </w:hyperlink>
      <w:r>
        <w:t xml:space="preserve"> - Provides data on demand-side pressure for Bitcoin, which is relevant to understanding the waning demand mentioned in the context of new cryptocurrency launches.</w:t>
      </w:r>
      <w:r/>
    </w:p>
    <w:p>
      <w:pPr>
        <w:pStyle w:val="ListNumber"/>
        <w:spacing w:line="240" w:lineRule="auto"/>
        <w:ind w:left="720"/>
      </w:pPr>
      <w:r/>
      <w:hyperlink r:id="rId16">
        <w:r>
          <w:rPr>
            <w:color w:val="0000EE"/>
            <w:u w:val="single"/>
          </w:rPr>
          <w:t>https://www.tradingview.com/chart/BTCUSD/7aZzWzQr-Bitcoin-BTC-USD-Daily-Chart/</w:t>
        </w:r>
      </w:hyperlink>
      <w:r>
        <w:t xml:space="preserve"> - Offers technical analysis and charts for Bitcoin, which can help in understanding the current market trends and potential trading opportunities.</w:t>
      </w:r>
      <w:r/>
    </w:p>
    <w:p>
      <w:pPr>
        <w:pStyle w:val="ListNumber"/>
        <w:spacing w:line="240" w:lineRule="auto"/>
        <w:ind w:left="720"/>
      </w:pPr>
      <w:r/>
      <w:hyperlink r:id="rId17">
        <w:r>
          <w:rPr>
            <w:color w:val="0000EE"/>
            <w:u w:val="single"/>
          </w:rPr>
          <w:t>https://deepwhales.ai/</w:t>
        </w:r>
      </w:hyperlink>
      <w:r>
        <w:t xml:space="preserve"> - Provides information on Deep Whales AI and its features, such as the Deep Whales AI Bot and other tools designed to enhance crypto trading.</w:t>
      </w:r>
      <w:r/>
    </w:p>
    <w:p>
      <w:pPr>
        <w:pStyle w:val="ListNumber"/>
        <w:spacing w:line="240" w:lineRule="auto"/>
        <w:ind w:left="720"/>
      </w:pPr>
      <w:r/>
      <w:hyperlink r:id="rId18">
        <w:r>
          <w:rPr>
            <w:color w:val="0000EE"/>
            <w:u w:val="single"/>
          </w:rPr>
          <w:t>https://hedgefi.io/</w:t>
        </w:r>
      </w:hyperlink>
      <w:r>
        <w:t xml:space="preserve"> - Details the automated trading strategies and technical indicators used by HedgeFI, highlighting their approach to delivering consistent results in volatile markets.</w:t>
      </w:r>
      <w:r/>
    </w:p>
    <w:p>
      <w:pPr>
        <w:pStyle w:val="ListNumber"/>
        <w:spacing w:line="240" w:lineRule="auto"/>
        <w:ind w:left="720"/>
      </w:pPr>
      <w:r/>
      <w:hyperlink r:id="rId19">
        <w:r>
          <w:rPr>
            <w:color w:val="0000EE"/>
            <w:u w:val="single"/>
          </w:rPr>
          <w:t>https://peacenetwork.org/</w:t>
        </w:r>
      </w:hyperlink>
      <w:r>
        <w:t xml:space="preserve"> - Explains the humanitarian efforts of the Peace Network and the use of blockchain technology for crowdfunding, particularly in aiding conflict and suffering populations.</w:t>
      </w:r>
      <w:r/>
    </w:p>
    <w:p>
      <w:pPr>
        <w:pStyle w:val="ListNumber"/>
        <w:spacing w:line="240" w:lineRule="auto"/>
        <w:ind w:left="720"/>
      </w:pPr>
      <w:r/>
      <w:hyperlink r:id="rId20">
        <w:r>
          <w:rPr>
            <w:color w:val="0000EE"/>
            <w:u w:val="single"/>
          </w:rPr>
          <w:t>https://cryptoallstars.io/memevault-ecosystem</w:t>
        </w:r>
      </w:hyperlink>
      <w:r>
        <w:t xml:space="preserve"> - Describes the MemeVault Ecosystem and its integration with the $STARS token, allowing holders of meme coins to earn rewards in a multi-token and multi-chain platform.</w:t>
      </w:r>
      <w:r/>
    </w:p>
    <w:p>
      <w:pPr>
        <w:pStyle w:val="ListNumber"/>
        <w:spacing w:line="240" w:lineRule="auto"/>
        <w:ind w:left="720"/>
      </w:pPr>
      <w:r/>
      <w:hyperlink r:id="rId21">
        <w:r>
          <w:rPr>
            <w:color w:val="0000EE"/>
            <w:u w:val="single"/>
          </w:rPr>
          <w:t>https://insidebitcoins.com/news/new%CD%8F-cry%CD%8Fptocurrency-re%CD%8Fl%CD%8Feas%CD%8Fes%CD%8F-listin%CD%8Fg%CD%8Fs-pre%CD%8Fsal%CD%8Fe%CD%8Fs%CD%8F-tod%CD%8Fay-deep-w%CD%8Fha%CD%8Fles-ai-hedg%CD%8Fefi%CD%8F-%CD%8Fpeace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cryptonomist.ch/2024/10/10/new-crash-in-the-price-of-bitcoin-what-to-expect-now/" TargetMode="External"/><Relationship Id="rId11" Type="http://schemas.openxmlformats.org/officeDocument/2006/relationships/hyperlink" Target="https://www.marketpulse.com/crypto/bitcoin-btc-usd-eyes-a-breakout-have-the-stars-finally-aligned/zvawda" TargetMode="External"/><Relationship Id="rId12" Type="http://schemas.openxmlformats.org/officeDocument/2006/relationships/hyperlink" Target="https://www.statista.com/statistics/326707/bitcoin-price-index/" TargetMode="External"/><Relationship Id="rId13" Type="http://schemas.openxmlformats.org/officeDocument/2006/relationships/hyperlink" Target="https://en.cryptonomist.ch/2024/10/01/bitcoin-price-is-a-new-crash-possible/" TargetMode="External"/><Relationship Id="rId14" Type="http://schemas.openxmlformats.org/officeDocument/2006/relationships/hyperlink" Target="https://www.coindesk.com/markets/2024/10/15/bitcoin-price-drops-as-investors-wait-for-us-inflation-data/" TargetMode="External"/><Relationship Id="rId15" Type="http://schemas.openxmlformats.org/officeDocument/2006/relationships/hyperlink" Target="https://www.glassnode.com/posts/bitcoin-demand-side-pressure/" TargetMode="External"/><Relationship Id="rId16" Type="http://schemas.openxmlformats.org/officeDocument/2006/relationships/hyperlink" Target="https://www.tradingview.com/chart/BTCUSD/7aZzWzQr-Bitcoin-BTC-USD-Daily-Chart/" TargetMode="External"/><Relationship Id="rId17" Type="http://schemas.openxmlformats.org/officeDocument/2006/relationships/hyperlink" Target="https://deepwhales.ai/" TargetMode="External"/><Relationship Id="rId18" Type="http://schemas.openxmlformats.org/officeDocument/2006/relationships/hyperlink" Target="https://hedgefi.io/" TargetMode="External"/><Relationship Id="rId19" Type="http://schemas.openxmlformats.org/officeDocument/2006/relationships/hyperlink" Target="https://peacenetwork.org/" TargetMode="External"/><Relationship Id="rId20" Type="http://schemas.openxmlformats.org/officeDocument/2006/relationships/hyperlink" Target="https://cryptoallstars.io/memevault-ecosystem" TargetMode="External"/><Relationship Id="rId21" Type="http://schemas.openxmlformats.org/officeDocument/2006/relationships/hyperlink" Target="https://insidebitcoins.com/news/new%CD%8F-cry%CD%8Fptocurrency-re%CD%8Fl%CD%8Feas%CD%8Fes%CD%8F-listin%CD%8Fg%CD%8Fs-pre%CD%8Fsal%CD%8Fe%CD%8Fs%CD%8F-tod%CD%8Fay-deep-w%CD%8Fha%CD%8Fles-ai-hedg%CD%8Fefi%CD%8F-%CD%8Fpe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