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DRB unveils AI-enhanced license plate recognition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DRB, a subsidiary of the Vontier Corporation known for its contributions to vehicle care technology, has introduced a cutting-edge AI-enhanced license plate recognition system. This system, known as AI-LPR, represents a sophisticated upgrade to its existing license plate recognition technology and aims to revolutionise operational efficiency and accuracy while enhancing customer satisfaction across car wash facilities.</w:t>
      </w:r>
      <w:r/>
    </w:p>
    <w:p>
      <w:r/>
      <w:r>
        <w:t>Patrick Mulcahy, Vice President of Engineering at DRB, emphasised the transformative nature of this innovation. "Our new AI-enhanced license plate recognition solution represents a major leap forward in car wash technology, delivering accuracy that traditional solutions can’t match," he stated. Mulcahy highlighted the significant impact the AI-LPR system is having on performance in real-world settings. He noted that the system's AI capabilities allow it to adjust to various conditions typically encountered in car wash environments, such as varying degrees of vehicle dirtiness, fluctuating weather conditions, and changes in lighting. This adaptability, he said, has the potential to greatly enhance both the efficiency operators can achieve and the experience customers receive.</w:t>
      </w:r>
      <w:r/>
    </w:p>
    <w:p>
      <w:r/>
      <w:r>
        <w:t>The AI-LPR system incorporates advanced artificial intelligence firmware into DRB’s existing LPR cameras, significantly elevating the precision and efficiency with which license plates are read. Among its most notable features is an impressive accuracy rate of up to 99.9 percent in license plate recognition. This breakthrough is achieved through AI that offers a continuously improving read rate, striving for near-perfect precision.</w:t>
      </w:r>
      <w:r/>
    </w:p>
    <w:p>
      <w:r/>
      <w:r>
        <w:t>Additionally, the system is engineered to enhance operational efficiency by remarkably reducing the number of license plates that go unread. This reduction helps ensure continuous vehicle throughput, allowing car wash operators to process vehicles more swiftly and without unnecessary delays. Another innovative feature is the system's quick adaptation capability to new license plate styles, which decreases the likelihood of requiring manual intervention and optimises read rates regardless of variations in design.</w:t>
      </w:r>
      <w:r/>
    </w:p>
    <w:p>
      <w:r/>
      <w:r>
        <w:t>Devon Watson, President of DRB, expressed pride in the company’s ongoing commitment to innovation within the car wash sector. "This launch is an example of the innovation DRB continues to bring to the market," Watson remarked. He further noted that by pushing the boundaries of technological capability, the AI-LPR system reaffirms DRB’s dedication to enabling car wash operators to maintain highly efficient operations and deliver an exceptional experience to their clientele.</w:t>
      </w:r>
      <w:r/>
    </w:p>
    <w:p>
      <w:r/>
      <w:r>
        <w:t>As DRB continues to evolve its offerings, the AI-LPR system sets a new benchmark for the car wash industry, reflecting the company’s strategic focus on leveraging cutting-edge technology to enhance business operations. With this launch, DRB underscores its role as a leader in adopting artificial intelligence for practical, real-world applications in the vehicle care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https://drb.com/tunnel_solutions/point-of-sale/sitewatch/car_wash_vehicle_identification</w:t>
        </w:r>
      </w:hyperlink>
      <w:r>
        <w:t xml:space="preserve"> - This link corroborates the introduction of DRB's AI-enhanced license plate recognition system (AI-LPR) and its features, including high accuracy rates and adaptability to various conditions.</w:t>
      </w:r>
      <w:r/>
    </w:p>
    <w:p>
      <w:pPr>
        <w:pStyle w:val="ListNumber"/>
        <w:spacing w:line="240" w:lineRule="auto"/>
        <w:ind w:left="720"/>
      </w:pPr>
      <w:r/>
      <w:hyperlink r:id="rId10">
        <w:r>
          <w:rPr>
            <w:color w:val="0000EE"/>
            <w:u w:val="single"/>
          </w:rPr>
          <w:t>https://drb.com/tunnel_solutions/point-of-sale/sitewatch/car_wash_vehicle_identification</w:t>
        </w:r>
      </w:hyperlink>
      <w:r>
        <w:t xml:space="preserve"> - This link supports the claim that the AI-LPR system reduces unread license plates, ensuring continuous vehicle throughput and enhancing operational efficiency.</w:t>
      </w:r>
      <w:r/>
    </w:p>
    <w:p>
      <w:pPr>
        <w:pStyle w:val="ListNumber"/>
        <w:spacing w:line="240" w:lineRule="auto"/>
        <w:ind w:left="720"/>
      </w:pPr>
      <w:r/>
      <w:hyperlink r:id="rId10">
        <w:r>
          <w:rPr>
            <w:color w:val="0000EE"/>
            <w:u w:val="single"/>
          </w:rPr>
          <w:t>https://drb.com/tunnel_solutions/point-of-sale/sitewatch/car_wash_vehicle_identification</w:t>
        </w:r>
      </w:hyperlink>
      <w:r>
        <w:t xml:space="preserve"> - This link explains the system's quick adaptation to new license plate styles, decreasing the need for manual intervention and optimizing read rates.</w:t>
      </w:r>
      <w:r/>
    </w:p>
    <w:p>
      <w:pPr>
        <w:pStyle w:val="ListNumber"/>
        <w:spacing w:line="240" w:lineRule="auto"/>
        <w:ind w:left="720"/>
      </w:pPr>
      <w:r/>
      <w:hyperlink r:id="rId11">
        <w:r>
          <w:rPr>
            <w:color w:val="0000EE"/>
            <w:u w:val="single"/>
          </w:rPr>
          <w:t>https://www.linkedin.com/company/tunneldrb</w:t>
        </w:r>
      </w:hyperlink>
      <w:r>
        <w:t xml:space="preserve"> - This link provides context on DRB's role in the car wash industry and its commitment to innovation, as mentioned by Devon Watson, President of DRB.</w:t>
      </w:r>
      <w:r/>
    </w:p>
    <w:p>
      <w:pPr>
        <w:pStyle w:val="ListNumber"/>
        <w:spacing w:line="240" w:lineRule="auto"/>
        <w:ind w:left="720"/>
      </w:pPr>
      <w:r/>
      <w:hyperlink r:id="rId12">
        <w:r>
          <w:rPr>
            <w:color w:val="0000EE"/>
            <w:u w:val="single"/>
          </w:rPr>
          <w:t>https://drb.com/tunnel_solutions/point-of-sale/patheon</w:t>
        </w:r>
      </w:hyperlink>
      <w:r>
        <w:t xml:space="preserve"> - This link highlights DRB's focus on leveraging cutting-edge technology to enhance business operations, including the integration of AI-LPR with other car wash management systems.</w:t>
      </w:r>
      <w:r/>
    </w:p>
    <w:p>
      <w:pPr>
        <w:pStyle w:val="ListNumber"/>
        <w:spacing w:line="240" w:lineRule="auto"/>
        <w:ind w:left="720"/>
      </w:pPr>
      <w:r/>
      <w:hyperlink r:id="rId10">
        <w:r>
          <w:rPr>
            <w:color w:val="0000EE"/>
            <w:u w:val="single"/>
          </w:rPr>
          <w:t>https://drb.com/tunnel_solutions/point-of-sale/sitewatch/car_wash_vehicle_identification</w:t>
        </w:r>
      </w:hyperlink>
      <w:r>
        <w:t xml:space="preserve"> - This link details the advanced AI technology and its impact on performance in real-world settings, as emphasized by Patrick Mulcahy, Vice President of Engineering at DRB.</w:t>
      </w:r>
      <w:r/>
    </w:p>
    <w:p>
      <w:pPr>
        <w:pStyle w:val="ListNumber"/>
        <w:spacing w:line="240" w:lineRule="auto"/>
        <w:ind w:left="720"/>
      </w:pPr>
      <w:r/>
      <w:hyperlink r:id="rId10">
        <w:r>
          <w:rPr>
            <w:color w:val="0000EE"/>
            <w:u w:val="single"/>
          </w:rPr>
          <w:t>https://drb.com/tunnel_solutions/point-of-sale/sitewatch/car_wash_vehicle_identification</w:t>
        </w:r>
      </w:hyperlink>
      <w:r>
        <w:t xml:space="preserve"> - This link supports the claim of the system's high accuracy rate of up to 99.9 percent in license plate recognition, achieved through AI.</w:t>
      </w:r>
      <w:r/>
    </w:p>
    <w:p>
      <w:pPr>
        <w:pStyle w:val="ListNumber"/>
        <w:spacing w:line="240" w:lineRule="auto"/>
        <w:ind w:left="720"/>
      </w:pPr>
      <w:r/>
      <w:hyperlink r:id="rId12">
        <w:r>
          <w:rPr>
            <w:color w:val="0000EE"/>
            <w:u w:val="single"/>
          </w:rPr>
          <w:t>https://drb.com/tunnel_solutions/point-of-sale/patheon</w:t>
        </w:r>
      </w:hyperlink>
      <w:r>
        <w:t xml:space="preserve"> - This link explains how the AI-LPR system enhances customer satisfaction by providing a personalized, friction-free experience for car wash customers.</w:t>
      </w:r>
      <w:r/>
    </w:p>
    <w:p>
      <w:pPr>
        <w:pStyle w:val="ListNumber"/>
        <w:spacing w:line="240" w:lineRule="auto"/>
        <w:ind w:left="720"/>
      </w:pPr>
      <w:r/>
      <w:hyperlink r:id="rId10">
        <w:r>
          <w:rPr>
            <w:color w:val="0000EE"/>
            <w:u w:val="single"/>
          </w:rPr>
          <w:t>https://drb.com/tunnel_solutions/point-of-sale/sitewatch/car_wash_vehicle_identification</w:t>
        </w:r>
      </w:hyperlink>
      <w:r>
        <w:t xml:space="preserve"> - This link discusses the system's ability to recognize wash plan members and allow them through quickly, enhancing operational efficiency and customer experience.</w:t>
      </w:r>
      <w:r/>
    </w:p>
    <w:p>
      <w:pPr>
        <w:pStyle w:val="ListNumber"/>
        <w:spacing w:line="240" w:lineRule="auto"/>
        <w:ind w:left="720"/>
      </w:pPr>
      <w:r/>
      <w:hyperlink r:id="rId11">
        <w:r>
          <w:rPr>
            <w:color w:val="0000EE"/>
            <w:u w:val="single"/>
          </w:rPr>
          <w:t>https://www.linkedin.com/company/tunneldrb</w:t>
        </w:r>
      </w:hyperlink>
      <w:r>
        <w:t xml:space="preserve"> - This link provides background on DRB as a subsidiary of Vontier Corporation and its contributions to vehicle care technology.</w:t>
      </w:r>
      <w:r/>
    </w:p>
    <w:p>
      <w:pPr>
        <w:pStyle w:val="ListNumber"/>
        <w:spacing w:line="240" w:lineRule="auto"/>
        <w:ind w:left="720"/>
      </w:pPr>
      <w:r/>
      <w:hyperlink r:id="rId12">
        <w:r>
          <w:rPr>
            <w:color w:val="0000EE"/>
            <w:u w:val="single"/>
          </w:rPr>
          <w:t>https://drb.com/tunnel_solutions/point-of-sale/patheon</w:t>
        </w:r>
      </w:hyperlink>
      <w:r>
        <w:t xml:space="preserve"> - This link underscores DRB’s strategic focus on leveraging cutting-edge technology to set new benchmarks in the car wash industry.</w:t>
      </w:r>
      <w:r/>
    </w:p>
    <w:p>
      <w:pPr>
        <w:pStyle w:val="ListNumber"/>
        <w:spacing w:line="240" w:lineRule="auto"/>
        <w:ind w:left="720"/>
      </w:pPr>
      <w:r/>
      <w:hyperlink r:id="rId13">
        <w:r>
          <w:rPr>
            <w:color w:val="0000EE"/>
            <w:u w:val="single"/>
          </w:rPr>
          <w:t>https://carwashmag.com/drb-introduces-ai-enhanced-license-plate-recognition/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rb.com/tunnel_solutions/point-of-sale/sitewatch/car_wash_vehicle_identification" TargetMode="External"/><Relationship Id="rId11" Type="http://schemas.openxmlformats.org/officeDocument/2006/relationships/hyperlink" Target="https://www.linkedin.com/company/tunneldrb" TargetMode="External"/><Relationship Id="rId12" Type="http://schemas.openxmlformats.org/officeDocument/2006/relationships/hyperlink" Target="https://drb.com/tunnel_solutions/point-of-sale/patheon" TargetMode="External"/><Relationship Id="rId13" Type="http://schemas.openxmlformats.org/officeDocument/2006/relationships/hyperlink" Target="https://carwashmag.com/drb-introduces-ai-enhanced-license-plate-recogn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