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industry gears up for promising Q3 earnings boosted by AI and digital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Industry Gears Up for Promising Q3 Earnings Boosted by AI and Digital Advertising</w:t>
      </w:r>
      <w:r/>
    </w:p>
    <w:p>
      <w:r/>
      <w:r>
        <w:t>Industry experts have set their sights on an upbeat third-quarter earnings season for technology companies, buoyed by advancements in artificial intelligence (AI) adoption, a resurgence in enterprise spending, and a revival in digital advertising revenues. Dan Ives, a veteran analyst from Wedbush Securities, recently shared his insights on these drivers in a post on X, formerly known as Twitter.</w:t>
      </w:r>
      <w:r/>
    </w:p>
    <w:p>
      <w:r/>
      <w:r>
        <w:t>In his update, Ives noted the growing diversity of companies harnessing AI technology. While NVIDIA Corp and Microsoft Corp have maintained their status as leading figures in the AI domain, there's a notable influx of other tech giants joining the AI wave. Companies such as Oracle Corp, SAP SE, ServiceNow Inc, Palantir Technologies Inc, Salesforce Inc, Dell Technologies Inc, IBM, Apple Inc, and Advanced Micro Devices, Inc (AMD) are now making significant strides in integrating AI into their operations.</w:t>
      </w:r>
      <w:r/>
    </w:p>
    <w:p>
      <w:r/>
      <w:r>
        <w:t>Ives stated, “We believe the next phase of the AI Revolution has begun,” underscoring an optimistic outlook for the sector. He anticipates that the momentum from AI, coupled with rebounding enterprise investments and the recovery of digital advertising, will continue to bolster technology stock values well into the end of the year.</w:t>
      </w:r>
      <w:r/>
    </w:p>
    <w:p>
      <w:r/>
      <w:r>
        <w:t>This trend suggests a wider range of investment prospects, expanding beyond the few dominant players, which many investors and analysts had previously focused on earlier in the year. The enthusiasm around AI and its potential applications could reshape investment strategies as the market embraces this technological evolution.</w:t>
      </w:r>
      <w:r/>
    </w:p>
    <w:p>
      <w:r/>
      <w:r>
        <w:t>The strategic moves from a wide array of technology firms suggest a shift in the AI narrative, with competitiveness no longer confined to the likes of Nvidia and Microsoft. Instead, it is diffusing across the sector, indicating a broader and richer ecosystem of AI innovation.</w:t>
      </w:r>
      <w:r/>
    </w:p>
    <w:p>
      <w:r/>
      <w:r>
        <w:t>Adding to the favourable outlook, Nvidia has been labelled a "generational opportunity," particularly because of its stronghold in the AI chip market. This sentiment is echoed by the recent outperforming earnings from Taiwan Semiconductor Manufacturing Co. Ltd., which were driven by substantial demand for AI chips.</w:t>
      </w:r>
      <w:r/>
    </w:p>
    <w:p>
      <w:r/>
      <w:r>
        <w:t>Furthermore, the third-quarter tech earnings preview indicates that the technology sector is particularly poised to outperform others, even though some areas, such as the energy sector, might face challenges. This positive trajectory in technology is further supported by Meta Platforms Inc’s performance, where raised price targets are justified by robust ad spending ahead of its earnings report.</w:t>
      </w:r>
      <w:r/>
    </w:p>
    <w:p>
      <w:r/>
      <w:r>
        <w:t>Overall, the technology landscape is evolving at a brisk pace, with AI taking centre stage among a growing list of companies. As earnings results unfold, investors and analysts alike will be keenly observing how these trends shape the market dynamics in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https://seekingalpha.com/news/4181581-ai-digital-ad-rebound-to-push-tech-stocks-higher-after-robust-q3-earnings-season-wedbush</w:t>
        </w:r>
      </w:hyperlink>
      <w:r>
        <w:t xml:space="preserve"> - This article supports the claim that the AI revolution and a rebound in digital advertising will push tech stocks higher after a robust Q3 earnings season, as forecasted by Wedbush Securities.</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This article corroborates Dan Ives' insights on the growing diversity of companies harnessing AI technology and the optimistic outlook for the sector driven by AI, enterprise spending, and digital advertising.</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It lists companies such as Oracle, SAP, ServiceNow, Palantir, Salesforce, Dell, IBM, Apple, and AMD as significant players in the AI wave, supporting Ives' statement.</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The article mentions that Nvidia is labelled a 'generational opportunity' due to its dominant market position in AI chips, echoing the sentiment from Taiwan Semiconductor Manufacturing Co. Ltd.'s earnings.</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It supports the claim that the technology sector is poised to outperform, while other sectors like energy may face challenges, and highlights Meta's performance due to robust ad spending.</w:t>
      </w:r>
      <w:r/>
    </w:p>
    <w:p>
      <w:pPr>
        <w:pStyle w:val="ListNumber"/>
        <w:spacing w:line="240" w:lineRule="auto"/>
        <w:ind w:left="720"/>
      </w:pPr>
      <w:r/>
      <w:hyperlink r:id="rId12">
        <w:r>
          <w:rPr>
            <w:color w:val="0000EE"/>
            <w:u w:val="single"/>
          </w:rPr>
          <w:t>https://adage.com/article/digital-marketing-ad-tech-news/meta-google-and-amazon-q3-ad-revenue-ai-and-ad-tech/2525361</w:t>
        </w:r>
      </w:hyperlink>
      <w:r>
        <w:t xml:space="preserve"> - This article provides evidence of the recovery in digital advertising revenues, citing Meta, Google, and Amazon's strong Q3 ad revenue growth attributed to AI and ad tech.</w:t>
      </w:r>
      <w:r/>
    </w:p>
    <w:p>
      <w:pPr>
        <w:pStyle w:val="ListNumber"/>
        <w:spacing w:line="240" w:lineRule="auto"/>
        <w:ind w:left="720"/>
      </w:pPr>
      <w:r/>
      <w:hyperlink r:id="rId13">
        <w:r>
          <w:rPr>
            <w:color w:val="0000EE"/>
            <w:u w:val="single"/>
          </w:rPr>
          <w:t>https://www.performancemarketingworld.com/article/1892815/ipa-bellwether-reaction-12-experts-leveraging-ai-amid-economic-uncertainty</w:t>
        </w:r>
      </w:hyperlink>
      <w:r>
        <w:t xml:space="preserve"> - It supports the idea that AI is enabling faster and more personalized advertising campaigns, aligning with the broader trend of AI-driven growth in the tech sector.</w:t>
      </w:r>
      <w:r/>
    </w:p>
    <w:p>
      <w:pPr>
        <w:pStyle w:val="ListNumber"/>
        <w:spacing w:line="240" w:lineRule="auto"/>
        <w:ind w:left="720"/>
      </w:pPr>
      <w:r/>
      <w:hyperlink r:id="rId10">
        <w:r>
          <w:rPr>
            <w:color w:val="0000EE"/>
            <w:u w:val="single"/>
          </w:rPr>
          <w:t>https://seekingalpha.com/news/4181581-ai-digital-ad-rebound-to-push-tech-stocks-higher-after-robust-q3-earnings-season-wedbush</w:t>
        </w:r>
      </w:hyperlink>
      <w:r>
        <w:t xml:space="preserve"> - The article reinforces the anticipation of a strong third quarter for tech firms driven by AI adoption and a rebound in digital advertising.</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It highlights the expanding AI landscape and the broader range of investment opportunities beyond the traditional AI leaders, supporting the shift in the AI narrative.</w:t>
      </w:r>
      <w:r/>
    </w:p>
    <w:p>
      <w:pPr>
        <w:pStyle w:val="ListNumber"/>
        <w:spacing w:line="240" w:lineRule="auto"/>
        <w:ind w:left="720"/>
      </w:pPr>
      <w:r/>
      <w:hyperlink r:id="rId12">
        <w:r>
          <w:rPr>
            <w:color w:val="0000EE"/>
            <w:u w:val="single"/>
          </w:rPr>
          <w:t>https://adage.com/article/digital-marketing-ad-tech-news/meta-google-and-amazon-q3-ad-revenue-ai-and-ad-tech/2525361</w:t>
        </w:r>
      </w:hyperlink>
      <w:r>
        <w:t xml:space="preserve"> - The article details how Meta, Google, and Amazon's ad revenue growth is linked to AI and ad tech, supporting the claim of a recovery in digital advertising.</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It underscores the optimism around AI and its potential applications, which could reshape investment strategies as the market embraces this technological evolution.</w:t>
      </w:r>
      <w:r/>
    </w:p>
    <w:p>
      <w:pPr>
        <w:pStyle w:val="ListNumber"/>
        <w:spacing w:line="240" w:lineRule="auto"/>
        <w:ind w:left="720"/>
      </w:pPr>
      <w:r/>
      <w:hyperlink r:id="rId11">
        <w:r>
          <w:rPr>
            <w:color w:val="0000EE"/>
            <w:u w:val="single"/>
          </w:rPr>
          <w:t>https://www.benzinga.com/markets/equities/24/10/41420779/dan-ives-acknowledges-nvidia-microsoft-as-core-drivers-of-ai-but-sees-palantir-ibm-amd-and-apple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news/4181581-ai-digital-ad-rebound-to-push-tech-stocks-higher-after-robust-q3-earnings-season-wedbush" TargetMode="External"/><Relationship Id="rId11" Type="http://schemas.openxmlformats.org/officeDocument/2006/relationships/hyperlink" Target="https://www.benzinga.com/markets/equities/24/10/41420779/dan-ives-acknowledges-nvidia-microsoft-as-core-drivers-of-ai-but-sees-palantir-ibm-amd-and-apple" TargetMode="External"/><Relationship Id="rId12" Type="http://schemas.openxmlformats.org/officeDocument/2006/relationships/hyperlink" Target="https://adage.com/article/digital-marketing-ad-tech-news/meta-google-and-amazon-q3-ad-revenue-ai-and-ad-tech/2525361" TargetMode="External"/><Relationship Id="rId13" Type="http://schemas.openxmlformats.org/officeDocument/2006/relationships/hyperlink" Target="https://www.performancemarketingworld.com/article/1892815/ipa-bellwether-reaction-12-experts-leveraging-ai-amid-economic-uncertain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