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UK emerges as a leader in technology and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has positioned itself as a burgeoning centre for technology and artificial intelligence (AI), with rapid advancements and integration into key sectors such as healthcare, finance, and education. This transformation is fundamentally altering how these industries operate and opens new horizons for both individuals and enterprises.</w:t>
      </w:r>
      <w:r/>
    </w:p>
    <w:p>
      <w:r/>
      <w:r>
        <w:t>In the healthcare sector, AI is proving to be a game-changer. Innovative technologies are enhancing patient care and streamlining hospital operations. Advanced AI diagnostic tools now assist healthcare professionals by accurately analysing medical images, enabling the early detection of serious conditions like cancer. A prominent example is the collaboration between DeepMind, a renowned London-based AI firm, and the National Health Service (NHS). Their joint efforts focus on AI systems capable of predicting patient health outcomes, with the potential to save countless lives through early intervention.</w:t>
      </w:r>
      <w:r/>
    </w:p>
    <w:p>
      <w:r/>
      <w:r>
        <w:t>Moreover, AI-driven health applications are moulding a more proactive approach for patients. Applications such as Babylon Health are leading this evolution, offering virtual medical consultations and symptom assessment tools that make healthcare services more accessible and tailored to individual needs.</w:t>
      </w:r>
      <w:r/>
    </w:p>
    <w:p>
      <w:r/>
      <w:r>
        <w:t>In the realm of finance, the UK's embrace of AI is particularly evident within its burgeoning fintech sector. Financial technology companies are employing AI algorithms to revolutionise traditional banking operations, enhance fraud detection, refine risk management, and improve customer service. Pioneers like Revolut and Monzo are at the forefront of this movement, utilising AI to refine and personalise the banking experience.</w:t>
      </w:r>
      <w:r/>
    </w:p>
    <w:p>
      <w:r/>
      <w:r>
        <w:t>The automation provided by AI extends to investment services through the rise of robo-advisors, which offer investment guidance tailored to individual risk profiles. This democratisation of financial services is allowing more people to engage in sophisticated investment activities, broadening access to financial growth opportunities.</w:t>
      </w:r>
      <w:r/>
    </w:p>
    <w:p>
      <w:r/>
      <w:r>
        <w:t>Education in the UK is also being notably transformed by AI, particularly through the advent of personalised learning experiences. AI is being utilised to customise educational content, allowing it to better align with individual student's learning styles and pace. Companies like Century Tech are employing these methods to create adaptive learning tools, providing instantaneous feedback to both students and educators, which enriches the educational process.</w:t>
      </w:r>
      <w:r/>
    </w:p>
    <w:p>
      <w:r/>
      <w:r>
        <w:t>Additionally, AI is streamlining administrative functions within educational institutions, automating tasks such as grading and assessments. This not only increases efficiency but also allows educators to dedicate more of their time to teaching, potentially enhancing educational outcomes overall.</w:t>
      </w:r>
      <w:r/>
    </w:p>
    <w:p>
      <w:r/>
      <w:r>
        <w:t>Government support further amplifies the UK's AI scene. Through the AI Sector Deal, the UK government has laid down a strategic framework to cultivate an AI-conducive environment, encompassing financial investments in research, skill development, and ecosystem robustness. The formation of the Office for Artificial Intelligence, a joint venture between the Department for Digital, Culture, Media and Sport, and the Department for Business, Energy &amp; Industrial Strategy, underscores the governmental commitment to steering the nation's AI strategy responsibly.</w:t>
      </w:r>
      <w:r/>
    </w:p>
    <w:p>
      <w:r/>
      <w:r>
        <w:t>Key industry leaders, including companies like Graphcore in Bristol and BenevolentAI in London, are pushing the envelope in AI research and applications. Graphcore's work on AI accelerators is advancing machine learning capabilities, while BenevolentAI is reshaping drug discovery processes with its AI-driven analysis platform, reducing time and cost burdens associated with traditional pharmaceutical research.</w:t>
      </w:r>
      <w:r/>
    </w:p>
    <w:p>
      <w:r/>
      <w:r>
        <w:t>As the journey of AI and technological advancement continues, the United Kingdom is well-positioned to reap extensive benefits, though it must also navigate challenges such as data privacy and ethical considerations linked to AI decision-making. The collaborative effort of policymakers, industry leaders, and stakeholders is essential in addressing these issues, ensuring that the technological advancements serve the broader society effectively.</w:t>
      </w:r>
      <w:r/>
    </w:p>
    <w:p>
      <w:r/>
      <w:r>
        <w:t>In summary, the adoption of AI across various sectors heralds a significant shift in the UK's technological landscape. With ongoing government backing and the pioneering spirit of UK-based companies, the foundation is set for continued growth and innovation, promising a future where technology and societal advancement are intricately aligned.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https://www.forbes.com/uk/advisor/business/software/uk-artificial-intelligence-ai-statistics-2024/</w:t>
        </w:r>
      </w:hyperlink>
      <w:r>
        <w:t xml:space="preserve"> - Corroborates the widespread adoption of AI in the UK, with around one in six UK organisations using AI technology.</w:t>
      </w:r>
      <w:r/>
    </w:p>
    <w:p>
      <w:pPr>
        <w:pStyle w:val="ListNumber"/>
        <w:spacing w:line="240" w:lineRule="auto"/>
        <w:ind w:left="720"/>
      </w:pPr>
      <w:r/>
      <w:hyperlink r:id="rId11">
        <w:r>
          <w:rPr>
            <w:color w:val="0000EE"/>
            <w:u w:val="single"/>
          </w:rPr>
          <w:t>https://www.ukri.org/news/12-million-for-uk-projects-to-address-rapid-ai-advances/</w:t>
        </w:r>
      </w:hyperlink>
      <w:r>
        <w:t xml:space="preserve"> - Supports the government's investment in AI research, particularly in areas like healthcare, law enforcement, and financial services, and the focus on responsible AI development.</w:t>
      </w:r>
      <w:r/>
    </w:p>
    <w:p>
      <w:pPr>
        <w:pStyle w:val="ListNumber"/>
        <w:spacing w:line="240" w:lineRule="auto"/>
        <w:ind w:left="720"/>
      </w:pPr>
      <w:r/>
      <w:hyperlink r:id="rId11">
        <w:r>
          <w:rPr>
            <w:color w:val="0000EE"/>
            <w:u w:val="single"/>
          </w:rPr>
          <w:t>https://www.ukri.org/news/12-million-for-uk-projects-to-address-rapid-ai-advances/</w:t>
        </w:r>
      </w:hyperlink>
      <w:r>
        <w:t xml:space="preserve"> - Details the projects funded by UKRI to address the challenges of rapid AI advances, including those in healthcare and other sectors.</w:t>
      </w:r>
      <w:r/>
    </w:p>
    <w:p>
      <w:pPr>
        <w:pStyle w:val="ListNumber"/>
        <w:spacing w:line="240" w:lineRule="auto"/>
        <w:ind w:left="720"/>
      </w:pPr>
      <w:r/>
      <w:hyperlink r:id="rId12">
        <w:r>
          <w:rPr>
            <w:color w:val="0000EE"/>
            <w:u w:val="single"/>
          </w:rPr>
          <w:t>https://www.statista.com/topics/11518/artificial-intelligence-in-the-uk/</w:t>
        </w:r>
      </w:hyperlink>
      <w:r>
        <w:t xml:space="preserve"> - Provides statistics on the AI industry in the UK, including its economic contribution and the concentration of AI activity in London and the southeast.</w:t>
      </w:r>
      <w:r/>
    </w:p>
    <w:p>
      <w:pPr>
        <w:pStyle w:val="ListNumber"/>
        <w:spacing w:line="240" w:lineRule="auto"/>
        <w:ind w:left="720"/>
      </w:pPr>
      <w:r/>
      <w:hyperlink r:id="rId13">
        <w:r>
          <w:rPr>
            <w:color w:val="0000EE"/>
            <w:u w:val="single"/>
          </w:rPr>
          <w:t>https://www.gov.uk/government/news/uk-unveils-world-leading-approach-to-innovation-in-first-artificial-intelligence-white-paper-to-turbocharge-growth</w:t>
        </w:r>
      </w:hyperlink>
      <w:r>
        <w:t xml:space="preserve"> - Outlines the UK government's AI white paper, which sets out principles for regulating AI to build public trust and drive innovation.</w:t>
      </w:r>
      <w:r/>
    </w:p>
    <w:p>
      <w:pPr>
        <w:pStyle w:val="ListNumber"/>
        <w:spacing w:line="240" w:lineRule="auto"/>
        <w:ind w:left="720"/>
      </w:pPr>
      <w:r/>
      <w:hyperlink r:id="rId13">
        <w:r>
          <w:rPr>
            <w:color w:val="0000EE"/>
            <w:u w:val="single"/>
          </w:rPr>
          <w:t>https://www.gov.uk/government/news/uk-unveils-world-leading-approach-to-innovation-in-first-artificial-intelligence-white-paper-to-turbocharge-growth</w:t>
        </w:r>
      </w:hyperlink>
      <w:r>
        <w:t xml:space="preserve"> - Discusses the government's commitment to AI, including its economic benefits and the formation of the Office for Artificial Intelligence.</w:t>
      </w:r>
      <w:r/>
    </w:p>
    <w:p>
      <w:pPr>
        <w:pStyle w:val="ListNumber"/>
        <w:spacing w:line="240" w:lineRule="auto"/>
        <w:ind w:left="720"/>
      </w:pPr>
      <w:r/>
      <w:hyperlink r:id="rId14">
        <w:r>
          <w:rPr>
            <w:color w:val="0000EE"/>
            <w:u w:val="single"/>
          </w:rPr>
          <w:t>https://www.datainnovation.org/2024/07/what-does-the-uk-public-think-about-ai/</w:t>
        </w:r>
      </w:hyperlink>
      <w:r>
        <w:t xml:space="preserve"> - Highlights public opinion on AI in the UK, including optimism about its impact on productivity, education, healthcare, and concerns about jobs, privacy, and democracy.</w:t>
      </w:r>
      <w:r/>
    </w:p>
    <w:p>
      <w:pPr>
        <w:pStyle w:val="ListNumber"/>
        <w:spacing w:line="240" w:lineRule="auto"/>
        <w:ind w:left="720"/>
      </w:pPr>
      <w:r/>
      <w:hyperlink r:id="rId11">
        <w:r>
          <w:rPr>
            <w:color w:val="0000EE"/>
            <w:u w:val="single"/>
          </w:rPr>
          <w:t>https://www.ukri.org/news/12-million-for-uk-projects-to-address-rapid-ai-advances/</w:t>
        </w:r>
      </w:hyperlink>
      <w:r>
        <w:t xml:space="preserve"> - Mentions the collaboration between researchers and policymakers to ensure responsible AI development and address emerging concerns.</w:t>
      </w:r>
      <w:r/>
    </w:p>
    <w:p>
      <w:pPr>
        <w:pStyle w:val="ListNumber"/>
        <w:spacing w:line="240" w:lineRule="auto"/>
        <w:ind w:left="720"/>
      </w:pPr>
      <w:r/>
      <w:hyperlink r:id="rId12">
        <w:r>
          <w:rPr>
            <w:color w:val="0000EE"/>
            <w:u w:val="single"/>
          </w:rPr>
          <w:t>https://www.statista.com/topics/11518/artificial-intelligence-in-the-uk/</w:t>
        </w:r>
      </w:hyperlink>
      <w:r>
        <w:t xml:space="preserve"> - Details the concentration of AI activity in London and the southeast, and the challenges faced by the UK AI industry, such as lack of knowledge and finance for exporting AI products.</w:t>
      </w:r>
      <w:r/>
    </w:p>
    <w:p>
      <w:pPr>
        <w:pStyle w:val="ListNumber"/>
        <w:spacing w:line="240" w:lineRule="auto"/>
        <w:ind w:left="720"/>
      </w:pPr>
      <w:r/>
      <w:hyperlink r:id="rId13">
        <w:r>
          <w:rPr>
            <w:color w:val="0000EE"/>
            <w:u w:val="single"/>
          </w:rPr>
          <w:t>https://www.gov.uk/government/news/uk-unveils-world-leading-approach-to-innovation-in-first-artificial-intelligence-white-paper-to-turbocharge-growth</w:t>
        </w:r>
      </w:hyperlink>
      <w:r>
        <w:t xml:space="preserve"> - Explains the regulatory approach to AI, focusing on safety, transparency, and fairness, and the creation of a multi-regulator sandbox for testing AI rules.</w:t>
      </w:r>
      <w:r/>
    </w:p>
    <w:p>
      <w:pPr>
        <w:pStyle w:val="ListNumber"/>
        <w:spacing w:line="240" w:lineRule="auto"/>
        <w:ind w:left="720"/>
      </w:pPr>
      <w:r/>
      <w:hyperlink r:id="rId11">
        <w:r>
          <w:rPr>
            <w:color w:val="0000EE"/>
            <w:u w:val="single"/>
          </w:rPr>
          <w:t>https://www.ukri.org/news/12-million-for-uk-projects-to-address-rapid-ai-advances/</w:t>
        </w:r>
      </w:hyperlink>
      <w:r>
        <w:t xml:space="preserve"> - Describes specific projects, such as the PROBabLE Futures project and the Participatory Harm Auditing Workbenches and Methodologies project, which address AI's impact on law enforcement and other sectors.</w:t>
      </w:r>
      <w:r/>
    </w:p>
    <w:p>
      <w:pPr>
        <w:pStyle w:val="ListNumber"/>
        <w:spacing w:line="240" w:lineRule="auto"/>
        <w:ind w:left="720"/>
      </w:pPr>
      <w:r/>
      <w:hyperlink r:id="rId15">
        <w:r>
          <w:rPr>
            <w:color w:val="0000EE"/>
            <w:u w:val="single"/>
          </w:rPr>
          <w:t>https://techbullion.com/navigating-the-future-key-trends-in-ai-and-technology-in-the-uk/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uk/advisor/business/software/uk-artificial-intelligence-ai-statistics-2024/" TargetMode="External"/><Relationship Id="rId11" Type="http://schemas.openxmlformats.org/officeDocument/2006/relationships/hyperlink" Target="https://www.ukri.org/news/12-million-for-uk-projects-to-address-rapid-ai-advances/" TargetMode="External"/><Relationship Id="rId12" Type="http://schemas.openxmlformats.org/officeDocument/2006/relationships/hyperlink" Target="https://www.statista.com/topics/11518/artificial-intelligence-in-the-uk/" TargetMode="External"/><Relationship Id="rId13" Type="http://schemas.openxmlformats.org/officeDocument/2006/relationships/hyperlink" Target="https://www.gov.uk/government/news/uk-unveils-world-leading-approach-to-innovation-in-first-artificial-intelligence-white-paper-to-turbocharge-growth" TargetMode="External"/><Relationship Id="rId14" Type="http://schemas.openxmlformats.org/officeDocument/2006/relationships/hyperlink" Target="https://www.datainnovation.org/2024/07/what-does-the-uk-public-think-about-ai/" TargetMode="External"/><Relationship Id="rId15" Type="http://schemas.openxmlformats.org/officeDocument/2006/relationships/hyperlink" Target="https://techbullion.com/navigating-the-future-key-trends-in-ai-and-technology-in-the-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