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UK poised to gain significantly from generative AI adoption, Accenture report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UK Poised to Gain Significantly from Generative AI Adoption, Accenture Report Reveals</w:t>
      </w:r>
      <w:r/>
    </w:p>
    <w:p>
      <w:r/>
      <w:r>
        <w:t>The United Kingdom stands at the forefront among the G7 nations concerning the potential impact of generative artificial intelligence (GenAI) on its economy, according to a new report by Accenture titled "Generating Growth: How generative AI can power the UK’s reinvention." The report highlights the substantial economic benefits the UK could realise by harnessing GenAI efficiently.</w:t>
      </w:r>
      <w:r/>
    </w:p>
    <w:p>
      <w:r/>
      <w:r>
        <w:t>The analysis suggests that the pervasive adoption and integration of GenAI could nearly double the UK's economic growth rate by the year 2038. This projection positions GenAI as a pivotal technology, potentially revolutionising the UK’s economic landscape if its full potential is realised. However, Accenture cautions that without strategic incorporation into governmental long-term economic plans, the UK could miss out on approximately £485 billion in economic value over the next fifteen years. This figure highlights a substantial opportunity cost, equivalent to twice the country's annual expenditure on healthcare.</w:t>
      </w:r>
      <w:r/>
    </w:p>
    <w:p>
      <w:r/>
      <w:r>
        <w:t>Despite the promising outlook, the report touches on several challenges confronting organisations in the UK. A significant majority, around 89% of businesses, are currently unable to move beyond the proof-of-concept stage with GenAI. This inability to scale its use across businesses poses a significant hurdle to economic gains.</w:t>
      </w:r>
      <w:r/>
    </w:p>
    <w:p>
      <w:r/>
      <w:r>
        <w:t>Workforce preparedness is another critical issue. Accenture’s findings reveal that less than half of the workforce, roughly 43%, feel confident in their foundational digital skills. Furthermore, nearly two-thirds, approximately 62%—about 20 million people—require reskilling to proficiently utilise the latest GenAI technologies.</w:t>
      </w:r>
      <w:r/>
    </w:p>
    <w:p>
      <w:r/>
      <w:r>
        <w:t>The report also unravels a noticeable "trust gap" concerning GenAI's adoption. A mere third of employees (33%) express trust in business leaders to manage the integration and utilisation of GenAI tools responsibly. Trust in government handling of these tools is even lower, standing at 27%. This deficit in trust is financially impactful, as organisations where employees feel empowered to leverage technology reportedly yield higher financial returns.</w:t>
      </w:r>
      <w:r/>
    </w:p>
    <w:p>
      <w:r/>
      <w:r>
        <w:t>Accenture's survey, involving over 4,800 participants from both the public and private sectors across the UK, indicates that companies making GenAI central to their strategies have experienced a 10.7% premium in shareholder returns in 2023 compared to those not prioritising the technology.</w:t>
      </w:r>
      <w:r/>
    </w:p>
    <w:p>
      <w:r/>
      <w:r>
        <w:t>The report suggests a geographical disparity in access to GenAI tools. While 63% of employees in London have access to GenAI, this figure drops significantly to 38% for employees located elsewhere in the UK. Usage rates are also low, with only 19% utilising GenAI tools weekly and a mere 7% incorporating them into critical decision-making processes.</w:t>
      </w:r>
      <w:r/>
    </w:p>
    <w:p>
      <w:r/>
      <w:r>
        <w:t>Interestingly, among those using GenAI, half have initiated its use independently, after observing that GenAI can accelerate their career prospects. This proactive adoption underscores the untapped potential for GenAI across various sectors.</w:t>
      </w:r>
      <w:r/>
    </w:p>
    <w:p>
      <w:r/>
      <w:r>
        <w:t>Shaheen Sayed, CEO of Accenture UK, remarked on the transformative potential of GenAI: "With this technology, we can now complete the sentence of the digital age. The foundations clients have been building through their digital transformations are exactly what is needed to scale GenAI."</w:t>
      </w:r>
      <w:r/>
    </w:p>
    <w:p>
      <w:r/>
      <w:r>
        <w:t>Accenture proposes a five-step formula designed to help organisations effectively scale their use of GenAI. These steps include leading with value by focusing on capabilities across the entire value chain, developing a secure digital core, reinventing talent and redefining work, ensuring responsible AI governance, and fostering a culture of continuous innovation.</w:t>
      </w:r>
      <w:r/>
    </w:p>
    <w:p>
      <w:r/>
      <w:r>
        <w:t>As the UK navigates this potential technological revolution, the steps outlined by Accenture could serve as a roadmap for businesses aiming to harness GenAI's transformative power while aligning with the nation’s broader economic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https://www.accenture.com/gb-en/insights/generative-ai/generating-growth</w:t>
        </w:r>
      </w:hyperlink>
      <w:r>
        <w:t xml:space="preserve"> - This link provides the full report by Accenture titled 'Generating Growth: How generative AI can power the UK’s reinvention,' which details the potential economic benefits and challenges of GenAI adoption in the UK.</w:t>
      </w:r>
      <w:r/>
    </w:p>
    <w:p>
      <w:pPr>
        <w:pStyle w:val="ListNumber"/>
        <w:spacing w:line="240" w:lineRule="auto"/>
        <w:ind w:left="720"/>
      </w:pPr>
      <w:r/>
      <w:hyperlink r:id="rId11">
        <w:r>
          <w:rPr>
            <w:color w:val="0000EE"/>
            <w:u w:val="single"/>
          </w:rPr>
          <w:t>https://www.accenture.com/gb-en/insights/generative-ai/generating-growth#section1</w:t>
        </w:r>
      </w:hyperlink>
      <w:r>
        <w:t xml:space="preserve"> - This section of the report highlights the projection that GenAI could nearly double the UK's economic growth rate by 2038 and the potential economic value that could be missed without strategic incorporation.</w:t>
      </w:r>
      <w:r/>
    </w:p>
    <w:p>
      <w:pPr>
        <w:pStyle w:val="ListNumber"/>
        <w:spacing w:line="240" w:lineRule="auto"/>
        <w:ind w:left="720"/>
      </w:pPr>
      <w:r/>
      <w:hyperlink r:id="rId12">
        <w:r>
          <w:rPr>
            <w:color w:val="0000EE"/>
            <w:u w:val="single"/>
          </w:rPr>
          <w:t>https://www.accenture.com/gb-en/insights/generative-ai/generating-growth#section2</w:t>
        </w:r>
      </w:hyperlink>
      <w:r>
        <w:t xml:space="preserve"> - This part of the report discusses the challenges facing organisations in scaling GenAI beyond the proof-of-concept stage and the workforce preparedness issues, including the need for reskilling.</w:t>
      </w:r>
      <w:r/>
    </w:p>
    <w:p>
      <w:pPr>
        <w:pStyle w:val="ListNumber"/>
        <w:spacing w:line="240" w:lineRule="auto"/>
        <w:ind w:left="720"/>
      </w:pPr>
      <w:r/>
      <w:hyperlink r:id="rId13">
        <w:r>
          <w:rPr>
            <w:color w:val="0000EE"/>
            <w:u w:val="single"/>
          </w:rPr>
          <w:t>https://www.accenture.com/gb-en/insights/generative-ai/generating-growth#section3</w:t>
        </w:r>
      </w:hyperlink>
      <w:r>
        <w:t xml:space="preserve"> - This section addresses the 'trust gap' in GenAI adoption, including the low trust levels in business leaders and government to manage GenAI tools responsibly.</w:t>
      </w:r>
      <w:r/>
    </w:p>
    <w:p>
      <w:pPr>
        <w:pStyle w:val="ListNumber"/>
        <w:spacing w:line="240" w:lineRule="auto"/>
        <w:ind w:left="720"/>
      </w:pPr>
      <w:r/>
      <w:hyperlink r:id="rId14">
        <w:r>
          <w:rPr>
            <w:color w:val="0000EE"/>
            <w:u w:val="single"/>
          </w:rPr>
          <w:t>https://www.accenture.com/gb-en/insights/generative-ai/generating-growth#section4</w:t>
        </w:r>
      </w:hyperlink>
      <w:r>
        <w:t xml:space="preserve"> - This part of the report presents the findings from Accenture's survey, including the premium in shareholder returns for companies prioritising GenAI and the geographical disparity in access to GenAI tools.</w:t>
      </w:r>
      <w:r/>
    </w:p>
    <w:p>
      <w:pPr>
        <w:pStyle w:val="ListNumber"/>
        <w:spacing w:line="240" w:lineRule="auto"/>
        <w:ind w:left="720"/>
      </w:pPr>
      <w:r/>
      <w:hyperlink r:id="rId15">
        <w:r>
          <w:rPr>
            <w:color w:val="0000EE"/>
            <w:u w:val="single"/>
          </w:rPr>
          <w:t>https://www.accenture.com/gb-en/insights/generative-ai/generating-growth#section5</w:t>
        </w:r>
      </w:hyperlink>
      <w:r>
        <w:t xml:space="preserve"> - This section discusses the proactive adoption of GenAI by employees and its potential to accelerate career prospects.</w:t>
      </w:r>
      <w:r/>
    </w:p>
    <w:p>
      <w:pPr>
        <w:pStyle w:val="ListNumber"/>
        <w:spacing w:line="240" w:lineRule="auto"/>
        <w:ind w:left="720"/>
      </w:pPr>
      <w:r/>
      <w:hyperlink r:id="rId16">
        <w:r>
          <w:rPr>
            <w:color w:val="0000EE"/>
            <w:u w:val="single"/>
          </w:rPr>
          <w:t>https://www.accenture.com/gb-en/insights/generative-ai/generating-growth#section6</w:t>
        </w:r>
      </w:hyperlink>
      <w:r>
        <w:t xml:space="preserve"> - Here, Shaheen Sayed, CEO of Accenture UK, comments on the transformative potential of GenAI and its alignment with digital transformations.</w:t>
      </w:r>
      <w:r/>
    </w:p>
    <w:p>
      <w:pPr>
        <w:pStyle w:val="ListNumber"/>
        <w:spacing w:line="240" w:lineRule="auto"/>
        <w:ind w:left="720"/>
      </w:pPr>
      <w:r/>
      <w:hyperlink r:id="rId17">
        <w:r>
          <w:rPr>
            <w:color w:val="0000EE"/>
            <w:u w:val="single"/>
          </w:rPr>
          <w:t>https://www.accenture.com/gb-en/insights/generative-ai/generating-growth#section7</w:t>
        </w:r>
      </w:hyperlink>
      <w:r>
        <w:t xml:space="preserve"> - This part outlines Accenture's five-step formula for organisations to effectively scale their use of GenAI, including leading with value, developing a secure digital core, and ensuring responsible AI governance.</w:t>
      </w:r>
      <w:r/>
    </w:p>
    <w:p>
      <w:pPr>
        <w:pStyle w:val="ListNumber"/>
        <w:spacing w:line="240" w:lineRule="auto"/>
        <w:ind w:left="720"/>
      </w:pPr>
      <w:r/>
      <w:hyperlink r:id="rId18">
        <w:r>
          <w:rPr>
            <w:color w:val="0000EE"/>
            <w:u w:val="single"/>
          </w:rPr>
          <w:t>https://newsroom.accenture.com/news/accenture-report-highlights-potential-of-generative-ai-to-transform-uk-economy.htm</w:t>
        </w:r>
      </w:hyperlink>
      <w:r>
        <w:t xml:space="preserve"> - This press release from Accenture's newsroom summarizes the key findings and recommendations from the report on GenAI's potential impact on the UK economy.</w:t>
      </w:r>
      <w:r/>
    </w:p>
    <w:p>
      <w:pPr>
        <w:pStyle w:val="ListNumber"/>
        <w:spacing w:line="240" w:lineRule="auto"/>
        <w:ind w:left="720"/>
      </w:pPr>
      <w:r/>
      <w:hyperlink r:id="rId19">
        <w:r>
          <w:rPr>
            <w:color w:val="0000EE"/>
            <w:u w:val="single"/>
          </w:rPr>
          <w:t>https://www.accenture.com/gb-en/about/company/newsroom/press-release-generative-ai-uk-economy</w:t>
        </w:r>
      </w:hyperlink>
      <w:r>
        <w:t xml:space="preserve"> - This link provides additional context and quotes from the report, emphasizing the importance of strategic incorporation and workforce preparedness for GenAI adoption.</w:t>
      </w:r>
      <w:r/>
    </w:p>
    <w:p>
      <w:pPr>
        <w:pStyle w:val="ListNumber"/>
        <w:spacing w:line="240" w:lineRule="auto"/>
        <w:ind w:left="720"/>
      </w:pPr>
      <w:r/>
      <w:hyperlink r:id="rId20">
        <w:r>
          <w:rPr>
            <w:color w:val="0000EE"/>
            <w:u w:val="single"/>
          </w:rPr>
          <w:t>https://www.accenture.com/gb-en/insights/generative-ai</w:t>
        </w:r>
      </w:hyperlink>
      <w:r>
        <w:t xml:space="preserve"> - This page on Accenture's website offers a comprehensive overview of their insights and research on generative AI, including its potential impact on various industries and economies.</w:t>
      </w:r>
      <w:r/>
    </w:p>
    <w:p>
      <w:pPr>
        <w:pStyle w:val="ListNumber"/>
        <w:spacing w:line="240" w:lineRule="auto"/>
        <w:ind w:left="720"/>
      </w:pPr>
      <w:r/>
      <w:hyperlink r:id="rId21">
        <w:r>
          <w:rPr>
            <w:color w:val="0000EE"/>
            <w:u w:val="single"/>
          </w:rPr>
          <w:t>https://www.digit.fyi/uk-tops-g7-in-potential-gen-ai-payday/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enture.com/gb-en/insights/generative-ai/generating-growth" TargetMode="External"/><Relationship Id="rId11" Type="http://schemas.openxmlformats.org/officeDocument/2006/relationships/hyperlink" Target="https://www.accenture.com/gb-en/insights/generative-ai/generating-growth#section1" TargetMode="External"/><Relationship Id="rId12" Type="http://schemas.openxmlformats.org/officeDocument/2006/relationships/hyperlink" Target="https://www.accenture.com/gb-en/insights/generative-ai/generating-growth#section2" TargetMode="External"/><Relationship Id="rId13" Type="http://schemas.openxmlformats.org/officeDocument/2006/relationships/hyperlink" Target="https://www.accenture.com/gb-en/insights/generative-ai/generating-growth#section3" TargetMode="External"/><Relationship Id="rId14" Type="http://schemas.openxmlformats.org/officeDocument/2006/relationships/hyperlink" Target="https://www.accenture.com/gb-en/insights/generative-ai/generating-growth#section4" TargetMode="External"/><Relationship Id="rId15" Type="http://schemas.openxmlformats.org/officeDocument/2006/relationships/hyperlink" Target="https://www.accenture.com/gb-en/insights/generative-ai/generating-growth#section5" TargetMode="External"/><Relationship Id="rId16" Type="http://schemas.openxmlformats.org/officeDocument/2006/relationships/hyperlink" Target="https://www.accenture.com/gb-en/insights/generative-ai/generating-growth#section6" TargetMode="External"/><Relationship Id="rId17" Type="http://schemas.openxmlformats.org/officeDocument/2006/relationships/hyperlink" Target="https://www.accenture.com/gb-en/insights/generative-ai/generating-growth#section7" TargetMode="External"/><Relationship Id="rId18" Type="http://schemas.openxmlformats.org/officeDocument/2006/relationships/hyperlink" Target="https://newsroom.accenture.com/news/accenture-report-highlights-potential-of-generative-ai-to-transform-uk-economy.htm" TargetMode="External"/><Relationship Id="rId19" Type="http://schemas.openxmlformats.org/officeDocument/2006/relationships/hyperlink" Target="https://www.accenture.com/gb-en/about/company/newsroom/press-release-generative-ai-uk-economy" TargetMode="External"/><Relationship Id="rId20" Type="http://schemas.openxmlformats.org/officeDocument/2006/relationships/hyperlink" Target="https://www.accenture.com/gb-en/insights/generative-ai" TargetMode="External"/><Relationship Id="rId21" Type="http://schemas.openxmlformats.org/officeDocument/2006/relationships/hyperlink" Target="https://www.digit.fyi/uk-tops-g7-in-potential-gen-ai-pay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