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United States solidifies leadership in artificial intelligence development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United States continues to establish itself as a dominant force in the arena of artificial intelligence (AI) development and talent acquisition, with major cities such as Silicon Valley, New York, and Boston emerging as pivotal centres for innovation in this rapidly evolving field. The nation boasts an impressive 44% share of global investments in AI research and development, underscoring its pivotal role in shaping technologies that are set to drive future industries.</w:t>
      </w:r>
      <w:r/>
    </w:p>
    <w:p>
      <w:r/>
      <w:r>
        <w:t>Prominent technology companies, including industry giants like Google, Microsoft, and Meta, are at the forefront of the demand for skilled AI professionals. This demand is reflected in the attractive remuneration packages offered to experts in the field. AI engineers in the United States enjoy some of the most competitive salaries worldwide, with senior specialists commanding between $150,000 to $250,000 annually. This significant financial incentive marks a key factor in drawing top-tier talent to the country.</w:t>
      </w:r>
      <w:r/>
    </w:p>
    <w:p>
      <w:r/>
      <w:r>
        <w:t>In addition to competitive salaries, the United States provides a fertile ground for academic research and development in AI through its renowned institutions. Prestigious universities such as the Massachusetts Institute of Technology (MIT), Stanford University, and Carnegie Mellon University are noted for their groundbreaking research and contributions to AI innovation. These institutions continue to produce leading research outputs, further bolstering the U.S.'s status as a leader in AI.</w:t>
      </w:r>
      <w:r/>
    </w:p>
    <w:p>
      <w:r/>
      <w:r>
        <w:t>Further supporting the influx of skilled professionals are U.S. visa programs specifically tailored to attract high-calibre tech talent from around the world. The H-1B and O-1 visa programs are crucial mechanisms that enable qualified professionals to work in the country, thereby enhancing the talent pool available to tech companies keen to advance AI applications.</w:t>
      </w:r>
      <w:r/>
    </w:p>
    <w:p>
      <w:r/>
      <w:r>
        <w:t>Overall, the United States remains at the forefront of AI development, attracting both domestic and international talent through a combination of financial incentives, academic excellence, and facilitating immigration policies. As the global competition for AI expertise intensifies, the U.S. continues to leverage its advantageous position to maintain its leadership in this technological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https://ai.gov/apply/</w:t>
        </w:r>
      </w:hyperlink>
      <w:r>
        <w:t xml:space="preserve"> - This link supports the information about the U.S. government's efforts to hire AI talent, including various federal agencies and programs focused on AI development and governance.</w:t>
      </w:r>
      <w:r/>
    </w:p>
    <w:p>
      <w:pPr>
        <w:pStyle w:val="ListNumber"/>
        <w:spacing w:line="240" w:lineRule="auto"/>
        <w:ind w:left="720"/>
      </w:pPr>
      <w:r/>
      <w:hyperlink r:id="rId11">
        <w:r>
          <w:rPr>
            <w:color w:val="0000EE"/>
            <w:u w:val="single"/>
          </w:rPr>
          <w:t>https://www.top-employers.com/us/blog/ai-talent-acquisition/</w:t>
        </w:r>
      </w:hyperlink>
      <w:r>
        <w:t xml:space="preserve"> - This article discusses how AI is used in talent acquisition, including candidate sourcing, resume screening, and predictive analytics, which aligns with the competitive hiring practices in the U.S.</w:t>
      </w:r>
      <w:r/>
    </w:p>
    <w:p>
      <w:pPr>
        <w:pStyle w:val="ListNumber"/>
        <w:spacing w:line="240" w:lineRule="auto"/>
        <w:ind w:left="720"/>
      </w:pPr>
      <w:r/>
      <w:hyperlink r:id="rId12">
        <w:r>
          <w:rPr>
            <w:color w:val="0000EE"/>
            <w:u w:val="single"/>
          </w:rPr>
          <w:t>https://www.unleash.ai/hr-technology/shrm-talent-acquisition-top-area-for-ai-deployment-by-hr-departments/</w:t>
        </w:r>
      </w:hyperlink>
      <w:r>
        <w:t xml:space="preserve"> - This source highlights the primary use of AI in talent acquisition by HR departments, including automating processes and improving candidate identification, which is relevant to the U.S.'s competitive AI talent market.</w:t>
      </w:r>
      <w:r/>
    </w:p>
    <w:p>
      <w:pPr>
        <w:pStyle w:val="ListNumber"/>
        <w:spacing w:line="240" w:lineRule="auto"/>
        <w:ind w:left="720"/>
      </w:pPr>
      <w:r/>
      <w:hyperlink r:id="rId13">
        <w:r>
          <w:rPr>
            <w:color w:val="0000EE"/>
            <w:u w:val="single"/>
          </w:rPr>
          <w:t>https://www.shrm.org/executive-network/insights/the-impact-of-ai-on-talent-acquisition-and-recruitment</w:t>
        </w:r>
      </w:hyperlink>
      <w:r>
        <w:t xml:space="preserve"> - This article details the impact of AI on talent acquisition, including streamlining the hiring process, enhancing the candidate experience, and using predictive analytics, all of which are practices employed by U.S. companies.</w:t>
      </w:r>
      <w:r/>
    </w:p>
    <w:p>
      <w:pPr>
        <w:pStyle w:val="ListNumber"/>
        <w:spacing w:line="240" w:lineRule="auto"/>
        <w:ind w:left="720"/>
      </w:pPr>
      <w:r/>
      <w:hyperlink r:id="rId14">
        <w:r>
          <w:rPr>
            <w:color w:val="0000EE"/>
            <w:u w:val="single"/>
          </w:rPr>
          <w:t>https://www.opm.gov/news/releases/2024/05/opm-highlights-key-actions-supporting-ai-talent-surge-to-recruit-and-hire-ai-professionals/</w:t>
        </w:r>
      </w:hyperlink>
      <w:r>
        <w:t xml:space="preserve"> - This source provides information on the U.S. Office of Personnel Management's actions to recruit and hire AI professionals, supporting the government's role in attracting AI talent.</w:t>
      </w:r>
      <w:r/>
    </w:p>
    <w:p>
      <w:pPr>
        <w:pStyle w:val="ListNumber"/>
        <w:spacing w:line="240" w:lineRule="auto"/>
        <w:ind w:left="720"/>
      </w:pPr>
      <w:r/>
      <w:hyperlink r:id="rId15">
        <w:r>
          <w:rPr>
            <w:color w:val="0000EE"/>
            <w:u w:val="single"/>
          </w:rPr>
          <w:t>https://www.uscis.gov/working-in-the-united-states/temporary-workers/h-1b-specialty-occupations-and-fashion-models</w:t>
        </w:r>
      </w:hyperlink>
      <w:r>
        <w:t xml:space="preserve"> - This link explains the H-1B visa program, which is a key mechanism for attracting high-calibre tech talent to the U.S.</w:t>
      </w:r>
      <w:r/>
    </w:p>
    <w:p>
      <w:pPr>
        <w:pStyle w:val="ListNumber"/>
        <w:spacing w:line="240" w:lineRule="auto"/>
        <w:ind w:left="720"/>
      </w:pPr>
      <w:r/>
      <w:hyperlink r:id="rId16">
        <w:r>
          <w:rPr>
            <w:color w:val="0000EE"/>
            <w:u w:val="single"/>
          </w:rPr>
          <w:t>https://www.uscis.gov/working-in-the-united-states/temporary-workers/o-1-individuals-with-extraordinary-ability-or-achievement</w:t>
        </w:r>
      </w:hyperlink>
      <w:r>
        <w:t xml:space="preserve"> - This source details the O-1 visa program, another crucial mechanism for attracting international tech talent to the U.S.</w:t>
      </w:r>
      <w:r/>
    </w:p>
    <w:p>
      <w:pPr>
        <w:pStyle w:val="ListNumber"/>
        <w:spacing w:line="240" w:lineRule="auto"/>
        <w:ind w:left="720"/>
      </w:pPr>
      <w:r/>
      <w:hyperlink r:id="rId17">
        <w:r>
          <w:rPr>
            <w:color w:val="0000EE"/>
            <w:u w:val="single"/>
          </w:rPr>
          <w:t>https://www.mit.edu/research</w:t>
        </w:r>
      </w:hyperlink>
      <w:r>
        <w:t xml:space="preserve"> - This link highlights the research activities at MIT, one of the prestigious universities in the U.S. known for its contributions to AI innovation.</w:t>
      </w:r>
      <w:r/>
    </w:p>
    <w:p>
      <w:pPr>
        <w:pStyle w:val="ListNumber"/>
        <w:spacing w:line="240" w:lineRule="auto"/>
        <w:ind w:left="720"/>
      </w:pPr>
      <w:r/>
      <w:hyperlink r:id="rId18">
        <w:r>
          <w:rPr>
            <w:color w:val="0000EE"/>
            <w:u w:val="single"/>
          </w:rPr>
          <w:t>https://cs.stanford.edu/research</w:t>
        </w:r>
      </w:hyperlink>
      <w:r>
        <w:t xml:space="preserve"> - This source showcases the research efforts at Stanford University, another leading institution in AI research and development.</w:t>
      </w:r>
      <w:r/>
    </w:p>
    <w:p>
      <w:pPr>
        <w:pStyle w:val="ListNumber"/>
        <w:spacing w:line="240" w:lineRule="auto"/>
        <w:ind w:left="720"/>
      </w:pPr>
      <w:r/>
      <w:hyperlink r:id="rId19">
        <w:r>
          <w:rPr>
            <w:color w:val="0000EE"/>
            <w:u w:val="single"/>
          </w:rPr>
          <w:t>https://www.cs.cmu.edu/research</w:t>
        </w:r>
      </w:hyperlink>
      <w:r>
        <w:t xml:space="preserve"> - This link provides information on the research activities at Carnegie Mellon University, known for its significant contributions to AI and related fields.</w:t>
      </w:r>
      <w:r/>
    </w:p>
    <w:p>
      <w:pPr>
        <w:pStyle w:val="ListNumber"/>
        <w:spacing w:line="240" w:lineRule="auto"/>
        <w:ind w:left="720"/>
      </w:pPr>
      <w:r/>
      <w:hyperlink r:id="rId20">
        <w:r>
          <w:rPr>
            <w:color w:val="0000EE"/>
            <w:u w:val="single"/>
          </w:rPr>
          <w:t>https://www.glassdoor.com/Salaries/artificial-intelligence-engineer-salary-SRCH_IL.0,0_IN1_KO2,29.htm</w:t>
        </w:r>
      </w:hyperlink>
      <w:r>
        <w:t xml:space="preserve"> - This source provides data on the salaries of AI engineers in the U.S., supporting the claim about competitive remuneration packages for AI professionals.</w:t>
      </w:r>
      <w:r/>
    </w:p>
    <w:p>
      <w:pPr>
        <w:pStyle w:val="ListNumber"/>
        <w:spacing w:line="240" w:lineRule="auto"/>
        <w:ind w:left="720"/>
      </w:pPr>
      <w:r/>
      <w:hyperlink r:id="rId21">
        <w:r>
          <w:rPr>
            <w:color w:val="0000EE"/>
            <w:u w:val="single"/>
          </w:rPr>
          <w:t>https://www.analyticsinsight.net/artificial-intelligence/top-countries-for-ai-talent-relocation-in-2025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i.gov/apply/" TargetMode="External"/><Relationship Id="rId11" Type="http://schemas.openxmlformats.org/officeDocument/2006/relationships/hyperlink" Target="https://www.top-employers.com/us/blog/ai-talent-acquisition/" TargetMode="External"/><Relationship Id="rId12" Type="http://schemas.openxmlformats.org/officeDocument/2006/relationships/hyperlink" Target="https://www.unleash.ai/hr-technology/shrm-talent-acquisition-top-area-for-ai-deployment-by-hr-departments/" TargetMode="External"/><Relationship Id="rId13" Type="http://schemas.openxmlformats.org/officeDocument/2006/relationships/hyperlink" Target="https://www.shrm.org/executive-network/insights/the-impact-of-ai-on-talent-acquisition-and-recruitment" TargetMode="External"/><Relationship Id="rId14" Type="http://schemas.openxmlformats.org/officeDocument/2006/relationships/hyperlink" Target="https://www.opm.gov/news/releases/2024/05/opm-highlights-key-actions-supporting-ai-talent-surge-to-recruit-and-hire-ai-professionals/" TargetMode="External"/><Relationship Id="rId15" Type="http://schemas.openxmlformats.org/officeDocument/2006/relationships/hyperlink" Target="https://www.uscis.gov/working-in-the-united-states/temporary-workers/h-1b-specialty-occupations-and-fashion-models" TargetMode="External"/><Relationship Id="rId16" Type="http://schemas.openxmlformats.org/officeDocument/2006/relationships/hyperlink" Target="https://www.uscis.gov/working-in-the-united-states/temporary-workers/o-1-individuals-with-extraordinary-ability-or-achievement" TargetMode="External"/><Relationship Id="rId17" Type="http://schemas.openxmlformats.org/officeDocument/2006/relationships/hyperlink" Target="https://www.mit.edu/research" TargetMode="External"/><Relationship Id="rId18" Type="http://schemas.openxmlformats.org/officeDocument/2006/relationships/hyperlink" Target="https://cs.stanford.edu/research" TargetMode="External"/><Relationship Id="rId19" Type="http://schemas.openxmlformats.org/officeDocument/2006/relationships/hyperlink" Target="https://www.cs.cmu.edu/research" TargetMode="External"/><Relationship Id="rId20" Type="http://schemas.openxmlformats.org/officeDocument/2006/relationships/hyperlink" Target="https://www.glassdoor.com/Salaries/artificial-intelligence-engineer-salary-SRCH_IL.0,0_IN1_KO2,29.htm" TargetMode="External"/><Relationship Id="rId21" Type="http://schemas.openxmlformats.org/officeDocument/2006/relationships/hyperlink" Target="https://www.analyticsinsight.net/artificial-intelligence/top-countries-for-ai-talent-relocation-in-20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