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face legal complexities as AI integration expands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from various sectors are grappling with the profound legal complexities presented by the integration of Artificial Intelligence (AI) into their operations. Last week, a panel of General Counsels (GCs) from Fortune 100 to mid-sized enterprises convened to discuss these emerging legal challenges. These legal experts unanimously agreed on AI's transformative impact on their businesses, both currently and in the foreseeable future.</w:t>
      </w:r>
      <w:r/>
    </w:p>
    <w:p>
      <w:r/>
      <w:r>
        <w:rPr>
          <w:b/>
        </w:rPr>
        <w:t>Intellectual Property Rights Considerations</w:t>
      </w:r>
      <w:r/>
    </w:p>
    <w:p>
      <w:r/>
      <w:r>
        <w:t>One of the foremost issues is the determination of ownership over content generated by AI systems. Legal practitioners highlighted the necessity for companies to clarify intellectual property rights concerning AI outputs. Jurisdictional variations mean that, by default, rights may not always be attributed to the AI's creator. Hence, organisations must meticulously construct and comprehend licensing agreements, particularly when employing third-party AI tools, to avoid infringement on intellectual property rights. Additionally, the safeguarding of proprietary algorithms and datasets as trade secrets is vital. Adequate confidentiality agreements and restricted access to sensitive materials are essential to maintain these trade secrets.</w:t>
      </w:r>
      <w:r/>
    </w:p>
    <w:p>
      <w:r/>
      <w:r>
        <w:rPr>
          <w:b/>
        </w:rPr>
        <w:t>Data Privacy and Security Imperatives</w:t>
      </w:r>
      <w:r/>
    </w:p>
    <w:p>
      <w:r/>
      <w:r>
        <w:t>Another critical area discussed was data privacy and security. Companies using AI to process personal data must ensure compliance with stringent data protection regulations such as the GDPR, CCPA, and the forthcoming EU AI Act. This includes obtaining necessary consents and maintaining transparency in data usage. The threat of data breaches makes it imperative for companies to implement robust security measures to circumvent the potentially devastating liabilities of compromised personal data. The increase in cyber threats, exacerbated by AI's capability to enhance malicious activities such as phishing attacks, necessitates a cybersecurity counterstrategy employing AI itself. Moreover, clarity in data ownership and usage rights is essential when sharing data with third-party vendors.</w:t>
      </w:r>
      <w:r/>
    </w:p>
    <w:p>
      <w:r/>
      <w:r>
        <w:rPr>
          <w:b/>
        </w:rPr>
        <w:t>Liability and Accountability Challenges</w:t>
      </w:r>
      <w:r/>
    </w:p>
    <w:p>
      <w:r/>
      <w:r>
        <w:t>Product liability is a significant concern where AI products could inadvertently cause harm—such as in the case of autonomous vehicles—exposing companies to liability claims. GCs underscored the necessity for companies to consider the implications of AI errors and secure appropriate insurance coverage. Ethical considerations are similarly critical, as AI systems must avoid engendering discrimination or bias, which can lead to legal challenges and damage to reputation. Clear user agreements are crucial in delineating the responsibilities of parties and mitigating liability in disputes.</w:t>
      </w:r>
      <w:r/>
    </w:p>
    <w:p>
      <w:r/>
      <w:r>
        <w:rPr>
          <w:b/>
        </w:rPr>
        <w:t>Navigating Regulatory Compliance</w:t>
      </w:r>
      <w:r/>
    </w:p>
    <w:p>
      <w:r/>
      <w:r>
        <w:t>With AI technologies advancing rapidly, regulatory frameworks are also evolving. Companies must stay informed about both current and impending regulations governing AI usage, including any sector-specific rules. Conducting regular risk assessments to identify and preempt potential legal risks associated with AI adoption was advised as a prudent step.</w:t>
      </w:r>
      <w:r/>
    </w:p>
    <w:p>
      <w:r/>
      <w:r>
        <w:rPr>
          <w:b/>
        </w:rPr>
        <w:t>Ethics, Transparency, and Employment Considerations</w:t>
      </w:r>
      <w:r/>
    </w:p>
    <w:p>
      <w:r/>
      <w:r>
        <w:t>From an ethical and transparency perspective, companies may be required to disclose the operational mechanisms of their AI systems, especially in critical sectors like finance and healthcare, to mitigate reputational risks. Ensuring that AI decision-making processes are explainable is also increasingly critical for compliance and fostering consumer trust. Furthermore, the adoption of AI within organisations is poised to transform job roles, which has implications for employment law. Companies could face legal challenges concerning employee rights, potential layoffs, or evolving job descriptions. Investment in employee training to facilitate effective collaboration with AI technologies could help ease this transition.</w:t>
      </w:r>
      <w:r/>
    </w:p>
    <w:p>
      <w:r/>
      <w:r>
        <w:t>In conclusion, as AI becomes increasingly integrated into business functions, companies must navigate a complex legal landscape. Addressing these multifaceted legal considerations—from intellectual property and data privacy to liability and regulatory compliance—requires a comprehensive and proactive strategy. The ongoing dialogue among industry experts and legal practitioners underscores the critical importance of ensuring AI technologies are implemented in a legally compliant and responsible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https://www.clio.com/resources/ai-for-lawyers/ai-legal-issues/</w:t>
        </w:r>
      </w:hyperlink>
      <w:r>
        <w:t xml:space="preserve"> - Discusses the determination of liability and accountability in AI, including the challenges of identifying responsible parties and the importance of transparency in AI decision-making processes.</w:t>
      </w:r>
      <w:r/>
    </w:p>
    <w:p>
      <w:pPr>
        <w:pStyle w:val="ListNumber"/>
        <w:spacing w:line="240" w:lineRule="auto"/>
        <w:ind w:left="720"/>
      </w:pPr>
      <w:r/>
      <w:hyperlink r:id="rId11">
        <w:r>
          <w:rPr>
            <w:color w:val="0000EE"/>
            <w:u w:val="single"/>
          </w:rPr>
          <w:t>https://www.americanbar.org/groups/business_law/resources/business-law-today/2024-april/big-data-big-problems/</w:t>
        </w:r>
      </w:hyperlink>
      <w:r>
        <w:t xml:space="preserve"> - Addresses intellectual property rights considerations, including patent, copyright, and trade secret issues related to AI models and training data.</w:t>
      </w:r>
      <w:r/>
    </w:p>
    <w:p>
      <w:pPr>
        <w:pStyle w:val="ListNumber"/>
        <w:spacing w:line="240" w:lineRule="auto"/>
        <w:ind w:left="720"/>
      </w:pPr>
      <w:r/>
      <w:hyperlink r:id="rId12">
        <w:r>
          <w:rPr>
            <w:color w:val="0000EE"/>
            <w:u w:val="single"/>
          </w:rPr>
          <w:t>https://www.walkme.com/blog/ai-legal-issues/</w:t>
        </w:r>
      </w:hyperlink>
      <w:r>
        <w:t xml:space="preserve"> - Highlights the importance of clarifying intellectual property rights and safeguarding proprietary algorithms and datasets as trade secrets, as well as the need for robust documentation and compliance with intellectual property laws.</w:t>
      </w:r>
      <w:r/>
    </w:p>
    <w:p>
      <w:pPr>
        <w:pStyle w:val="ListNumber"/>
        <w:spacing w:line="240" w:lineRule="auto"/>
        <w:ind w:left="720"/>
      </w:pPr>
      <w:r/>
      <w:hyperlink r:id="rId13">
        <w:r>
          <w:rPr>
            <w:color w:val="0000EE"/>
            <w:u w:val="single"/>
          </w:rPr>
          <w:t>https://www.forbes.com/sites/torconstantino/2024/10/01/5-critical-ai-issues-every-business-must-navigate/</w:t>
        </w:r>
      </w:hyperlink>
      <w:r>
        <w:t xml:space="preserve"> - Emphasizes the need for companies to comply with data protection regulations such as GDPR and CCPA, and to ensure transparency in data usage and ownership rights when using AI.</w:t>
      </w:r>
      <w:r/>
    </w:p>
    <w:p>
      <w:pPr>
        <w:pStyle w:val="ListNumber"/>
        <w:spacing w:line="240" w:lineRule="auto"/>
        <w:ind w:left="720"/>
      </w:pPr>
      <w:r/>
      <w:hyperlink r:id="rId12">
        <w:r>
          <w:rPr>
            <w:color w:val="0000EE"/>
            <w:u w:val="single"/>
          </w:rPr>
          <w:t>https://www.walkme.com/blog/ai-legal-issues/</w:t>
        </w:r>
      </w:hyperlink>
      <w:r>
        <w:t xml:space="preserve"> - Discusses data privacy and security imperatives, including the risk of data breaches and the necessity of implementing robust security measures to protect personal data.</w:t>
      </w:r>
      <w:r/>
    </w:p>
    <w:p>
      <w:pPr>
        <w:pStyle w:val="ListNumber"/>
        <w:spacing w:line="240" w:lineRule="auto"/>
        <w:ind w:left="720"/>
      </w:pPr>
      <w:r/>
      <w:hyperlink r:id="rId13">
        <w:r>
          <w:rPr>
            <w:color w:val="0000EE"/>
            <w:u w:val="single"/>
          </w:rPr>
          <w:t>https://www.forbes.com/sites/torconstantino/2024/10/01/5-critical-ai-issues-every-business-must-navigate/</w:t>
        </w:r>
      </w:hyperlink>
      <w:r>
        <w:t xml:space="preserve"> - Addresses the challenges of product liability and the importance of securing appropriate insurance coverage for AI-related errors, as well as the need to avoid bias and discrimination in AI systems.</w:t>
      </w:r>
      <w:r/>
    </w:p>
    <w:p>
      <w:pPr>
        <w:pStyle w:val="ListNumber"/>
        <w:spacing w:line="240" w:lineRule="auto"/>
        <w:ind w:left="720"/>
      </w:pPr>
      <w:r/>
      <w:hyperlink r:id="rId10">
        <w:r>
          <w:rPr>
            <w:color w:val="0000EE"/>
            <w:u w:val="single"/>
          </w:rPr>
          <w:t>https://www.clio.com/resources/ai-for-lawyers/ai-legal-issues/</w:t>
        </w:r>
      </w:hyperlink>
      <w:r>
        <w:t xml:space="preserve"> - Highlights the ethical considerations and the need for clear user agreements to delineate responsibilities and mitigate liability in disputes involving AI.</w:t>
      </w:r>
      <w:r/>
    </w:p>
    <w:p>
      <w:pPr>
        <w:pStyle w:val="ListNumber"/>
        <w:spacing w:line="240" w:lineRule="auto"/>
        <w:ind w:left="720"/>
      </w:pPr>
      <w:r/>
      <w:hyperlink r:id="rId13">
        <w:r>
          <w:rPr>
            <w:color w:val="0000EE"/>
            <w:u w:val="single"/>
          </w:rPr>
          <w:t>https://www.forbes.com/sites/torconstantino/2024/10/01/5-critical-ai-issues-every-business-must-navigate/</w:t>
        </w:r>
      </w:hyperlink>
      <w:r>
        <w:t xml:space="preserve"> - Emphasizes the importance of staying informed about current and impending regulations governing AI usage and conducting regular risk assessments to identify potential legal risks.</w:t>
      </w:r>
      <w:r/>
    </w:p>
    <w:p>
      <w:pPr>
        <w:pStyle w:val="ListNumber"/>
        <w:spacing w:line="240" w:lineRule="auto"/>
        <w:ind w:left="720"/>
      </w:pPr>
      <w:r/>
      <w:hyperlink r:id="rId14">
        <w:r>
          <w:rPr>
            <w:color w:val="0000EE"/>
            <w:u w:val="single"/>
          </w:rPr>
          <w:t>https://www.sidley.com/en/insights/newsupdates/2023/09/artificial-intelligence-key-business-and-legal-issues-to-consider</w:t>
        </w:r>
      </w:hyperlink>
      <w:r>
        <w:t xml:space="preserve"> - Discusses the need for transparency in AI decision-making processes, especially in critical sectors, and the importance of ensuring AI systems are explainable to foster consumer trust.</w:t>
      </w:r>
      <w:r/>
    </w:p>
    <w:p>
      <w:pPr>
        <w:pStyle w:val="ListNumber"/>
        <w:spacing w:line="240" w:lineRule="auto"/>
        <w:ind w:left="720"/>
      </w:pPr>
      <w:r/>
      <w:hyperlink r:id="rId12">
        <w:r>
          <w:rPr>
            <w:color w:val="0000EE"/>
            <w:u w:val="single"/>
          </w:rPr>
          <w:t>https://www.walkme.com/blog/ai-legal-issues/</w:t>
        </w:r>
      </w:hyperlink>
      <w:r>
        <w:t xml:space="preserve"> - Addresses the ethical and transparency considerations, including the need to disclose operational mechanisms of AI systems and the potential impact on employment law due to the adoption of AI.</w:t>
      </w:r>
      <w:r/>
    </w:p>
    <w:p>
      <w:pPr>
        <w:pStyle w:val="ListNumber"/>
        <w:spacing w:line="240" w:lineRule="auto"/>
        <w:ind w:left="720"/>
      </w:pPr>
      <w:r/>
      <w:hyperlink r:id="rId14">
        <w:r>
          <w:rPr>
            <w:color w:val="0000EE"/>
            <w:u w:val="single"/>
          </w:rPr>
          <w:t>https://www.sidley.com/en/insights/newsupdates/2023/09/artificial-intelligence-key-business-and-legal-issues-to-consider</w:t>
        </w:r>
      </w:hyperlink>
      <w:r>
        <w:t xml:space="preserve"> - Highlights the transformation of job roles due to AI adoption and the need for investment in employee training to facilitate effective collaboration with AI technologies.</w:t>
      </w:r>
      <w:r/>
    </w:p>
    <w:p>
      <w:pPr>
        <w:pStyle w:val="ListNumber"/>
        <w:spacing w:line="240" w:lineRule="auto"/>
        <w:ind w:left="720"/>
      </w:pPr>
      <w:r/>
      <w:hyperlink r:id="rId15">
        <w:r>
          <w:rPr>
            <w:color w:val="0000EE"/>
            <w:u w:val="single"/>
          </w:rPr>
          <w:t>https://www.jdsupra.com/legalnews/legal-issues-around-ai-are-real-and-8508715/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o.com/resources/ai-for-lawyers/ai-legal-issues/" TargetMode="External"/><Relationship Id="rId11" Type="http://schemas.openxmlformats.org/officeDocument/2006/relationships/hyperlink" Target="https://www.americanbar.org/groups/business_law/resources/business-law-today/2024-april/big-data-big-problems/" TargetMode="External"/><Relationship Id="rId12" Type="http://schemas.openxmlformats.org/officeDocument/2006/relationships/hyperlink" Target="https://www.walkme.com/blog/ai-legal-issues/" TargetMode="External"/><Relationship Id="rId13" Type="http://schemas.openxmlformats.org/officeDocument/2006/relationships/hyperlink" Target="https://www.forbes.com/sites/torconstantino/2024/10/01/5-critical-ai-issues-every-business-must-navigate/" TargetMode="External"/><Relationship Id="rId14" Type="http://schemas.openxmlformats.org/officeDocument/2006/relationships/hyperlink" Target="https://www.sidley.com/en/insights/newsupdates/2023/09/artificial-intelligence-key-business-and-legal-issues-to-consider" TargetMode="External"/><Relationship Id="rId15" Type="http://schemas.openxmlformats.org/officeDocument/2006/relationships/hyperlink" Target="https://www.jdsupra.com/legalnews/legal-issues-around-ai-are-real-and-85087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