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Cardano struggles as newer projects and memecoins steal the limelight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Cardano, once a darling of the cryptocurrency world with its innovative blockchain solutions, is witnessing a significant shift in trader sentiment as newer projects continue to capture the spotlight. Introduced in 2017, Cardano was heralded as a revolutionary platform designed for developers to build decentralised applications. The blockchain achieved astronomical success initially, offering early investors returns exceeding 12,000% within months. However, those golden days seem to have faded, with Cardano experiencing a prolonged downturn.</w:t>
      </w:r>
      <w:r/>
    </w:p>
    <w:p>
      <w:r/>
      <w:r>
        <w:t>Currently priced at $0.34, Cardano is a shadow of its former self, reflecting a more than 85% drop from its peak in August 2021, when prices soared above $2. The platform has been losing users consistently over recent months. Industry experts point to a variety of reasons behind this decline, notably the surge in popularity of memecoins and innovative crypto projects that appeal to both retail and institutional investors.</w:t>
      </w:r>
      <w:r/>
    </w:p>
    <w:p>
      <w:r/>
      <w:r>
        <w:t>One such project, IntelMarkets, is making waves in the crypto community. This emerging platform has captured attention by integrating advanced artificial intelligence with decentralised trading technology. IntelMarkets aims to level the playing field, empowering retail traders to achieve significant profits comparable to those of major trading entities or 'whales'.</w:t>
      </w:r>
      <w:r/>
    </w:p>
    <w:p>
      <w:r/>
      <w:r>
        <w:t>Still in its initial stages, IntelMarkets has already achieved impressive milestones, securing over $1.32 million during its ongoing presale of INTL tokens. These tokens are priced at just $0.02, which many experts consider undervalued given the platform’s potential. Features like the Intelli-Array technical analysis tool and a forthcoming Quantum-Proof wallet highlight IntelMarkets' commitment to offering cutting-edge security and analytical tools to its participants.</w:t>
      </w:r>
      <w:r/>
    </w:p>
    <w:p>
      <w:r/>
      <w:r>
        <w:t>With only 30% of the total token supply remaining in the presale, there is considerable interest from investors, who stand to benefit from competitive staking returns, governance rights, and access to exclusive features. Additionally, an ambitious $500,000 airdrop pool is set to reward early INTL token holders.</w:t>
      </w:r>
      <w:r/>
    </w:p>
    <w:p>
      <w:r/>
      <w:r>
        <w:t>Meanwhile, the memecoin segment continues to thrive, with Shiba Inu (SHIB) playing a prominent role. Known for its open-source ecosystem on the Ethereum blockchain, Shiba Inu has also been experiencing significant developments. The coin is currently undergoing a consolidation phase, characterised by a 4.24% increase in the last 24 hours accompanied by a 30% surge in trading volume.</w:t>
      </w:r>
      <w:r/>
    </w:p>
    <w:p>
      <w:r/>
      <w:r>
        <w:t>For Cardano, the decline can be linked to an exodus of users towards these newer, more dynamic cryptocurrencies. Even Charles Hoskinson, Cardano’s founder, has admitted the shifting landscape and its associated challenges. Despite recent upgrades like Voltaire, Cardano struggles to maintain its competitive edge and appeal amidst this changing crypto environment.</w:t>
      </w:r>
      <w:r/>
    </w:p>
    <w:p>
      <w:r/>
      <w:r>
        <w:t>As the world of cryptocurrency continues to evolve, the choices and shifts in investor focus are shaping the industry's future. While platforms like IntelMarkets and tokens such as Shiba Inu capture the public's imagination, Cardano faces the need to adapt to regain its former prominence.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https://beincrypto.com/cardano-breakout-could-lead-to-rally/</w:t>
        </w:r>
      </w:hyperlink>
      <w:r>
        <w:t xml:space="preserve"> - Corroborates the recent breakout of Cardano from a descending triangle pattern and the subsequent potential price surge.</w:t>
      </w:r>
      <w:r/>
    </w:p>
    <w:p>
      <w:pPr>
        <w:pStyle w:val="ListNumber"/>
        <w:spacing w:line="240" w:lineRule="auto"/>
        <w:ind w:left="720"/>
      </w:pPr>
      <w:r/>
      <w:hyperlink r:id="rId11">
        <w:r>
          <w:rPr>
            <w:color w:val="0000EE"/>
            <w:u w:val="single"/>
          </w:rPr>
          <w:t>https://thenewscrypto.com/cardano-ada-eyes-breakout-amid-mixed-market-sentiment/</w:t>
        </w:r>
      </w:hyperlink>
      <w:r>
        <w:t xml:space="preserve"> - Supports the idea of Cardano approaching a key breakout point amid mixed market sentiment and technical indicators.</w:t>
      </w:r>
      <w:r/>
    </w:p>
    <w:p>
      <w:pPr>
        <w:pStyle w:val="ListNumber"/>
        <w:spacing w:line="240" w:lineRule="auto"/>
        <w:ind w:left="720"/>
      </w:pPr>
      <w:r/>
      <w:hyperlink r:id="rId12">
        <w:r>
          <w:rPr>
            <w:color w:val="0000EE"/>
            <w:u w:val="single"/>
          </w:rPr>
          <w:t>https://ambcrypto.com/cardano-why-adas-buying-momentum-might-not-avoid-a-plummet/</w:t>
        </w:r>
      </w:hyperlink>
      <w:r>
        <w:t xml:space="preserve"> - Provides details on the current market dynamics, including the supply zone and potential price movements for Cardano.</w:t>
      </w:r>
      <w:r/>
    </w:p>
    <w:p>
      <w:pPr>
        <w:pStyle w:val="ListNumber"/>
        <w:spacing w:line="240" w:lineRule="auto"/>
        <w:ind w:left="720"/>
      </w:pPr>
      <w:r/>
      <w:hyperlink r:id="rId10">
        <w:r>
          <w:rPr>
            <w:color w:val="0000EE"/>
            <w:u w:val="single"/>
          </w:rPr>
          <w:t>https://beincrypto.com/cardano-breakout-could-lead-to-rally/</w:t>
        </w:r>
      </w:hyperlink>
      <w:r>
        <w:t xml:space="preserve"> - Explains the impact of whale activity and on-chain data on Cardano's price movements and market sentiment.</w:t>
      </w:r>
      <w:r/>
    </w:p>
    <w:p>
      <w:pPr>
        <w:pStyle w:val="ListNumber"/>
        <w:spacing w:line="240" w:lineRule="auto"/>
        <w:ind w:left="720"/>
      </w:pPr>
      <w:r/>
      <w:hyperlink r:id="rId13">
        <w:r>
          <w:rPr>
            <w:color w:val="0000EE"/>
            <w:u w:val="single"/>
          </w:rPr>
          <w:t>https://cfgi.io/cardano-fear-greed-index/</w:t>
        </w:r>
      </w:hyperlink>
      <w:r>
        <w:t xml:space="preserve"> - Describes the Cardano Fear and Greed Index, which analyzes market sentiment through various indicators like price trend, volatility, and volume.</w:t>
      </w:r>
      <w:r/>
    </w:p>
    <w:p>
      <w:pPr>
        <w:pStyle w:val="ListNumber"/>
        <w:spacing w:line="240" w:lineRule="auto"/>
        <w:ind w:left="720"/>
      </w:pPr>
      <w:r/>
      <w:hyperlink r:id="rId11">
        <w:r>
          <w:rPr>
            <w:color w:val="0000EE"/>
            <w:u w:val="single"/>
          </w:rPr>
          <w:t>https://thenewscrypto.com/cardano-ada-eyes-breakout-amid-mixed-market-sentiment/</w:t>
        </w:r>
      </w:hyperlink>
      <w:r>
        <w:t xml:space="preserve"> - Highlights the technical indicators such as RSI and Bollinger Bands that reflect market indecision for Cardano.</w:t>
      </w:r>
      <w:r/>
    </w:p>
    <w:p>
      <w:pPr>
        <w:pStyle w:val="ListNumber"/>
        <w:spacing w:line="240" w:lineRule="auto"/>
        <w:ind w:left="720"/>
      </w:pPr>
      <w:r/>
      <w:hyperlink r:id="rId12">
        <w:r>
          <w:rPr>
            <w:color w:val="0000EE"/>
            <w:u w:val="single"/>
          </w:rPr>
          <w:t>https://ambcrypto.com/cardano-why-adas-buying-momentum-might-not-avoid-a-plummet/</w:t>
        </w:r>
      </w:hyperlink>
      <w:r>
        <w:t xml:space="preserve"> - Discusses the open interest and funding rate indicators that suggest a shift in market sentiment for Cardano.</w:t>
      </w:r>
      <w:r/>
    </w:p>
    <w:p>
      <w:pPr>
        <w:pStyle w:val="ListNumber"/>
        <w:spacing w:line="240" w:lineRule="auto"/>
        <w:ind w:left="720"/>
      </w:pPr>
      <w:r/>
      <w:hyperlink r:id="rId10">
        <w:r>
          <w:rPr>
            <w:color w:val="0000EE"/>
            <w:u w:val="single"/>
          </w:rPr>
          <w:t>https://beincrypto.com/cardano-breakout-could-lead-to-rally/</w:t>
        </w:r>
      </w:hyperlink>
      <w:r>
        <w:t xml:space="preserve"> - Mentions the positive shift in market sentiment following the Federal Reserve rate cut and its impact on Cardano's price.</w:t>
      </w:r>
      <w:r/>
    </w:p>
    <w:p>
      <w:pPr>
        <w:pStyle w:val="ListNumber"/>
        <w:spacing w:line="240" w:lineRule="auto"/>
        <w:ind w:left="720"/>
      </w:pPr>
      <w:r/>
      <w:hyperlink r:id="rId13">
        <w:r>
          <w:rPr>
            <w:color w:val="0000EE"/>
            <w:u w:val="single"/>
          </w:rPr>
          <w:t>https://cfgi.io/cardano-fear-greed-index/</w:t>
        </w:r>
      </w:hyperlink>
      <w:r>
        <w:t xml:space="preserve"> - Explains how social media sentiment and whale movements are analyzed to determine the overall market sentiment for Cardano.</w:t>
      </w:r>
      <w:r/>
    </w:p>
    <w:p>
      <w:pPr>
        <w:pStyle w:val="ListNumber"/>
        <w:spacing w:line="240" w:lineRule="auto"/>
        <w:ind w:left="720"/>
      </w:pPr>
      <w:r/>
      <w:hyperlink r:id="rId11">
        <w:r>
          <w:rPr>
            <w:color w:val="0000EE"/>
            <w:u w:val="single"/>
          </w:rPr>
          <w:t>https://thenewscrypto.com/cardano-ada-eyes-breakout-amid-mixed-market-sentiment/</w:t>
        </w:r>
      </w:hyperlink>
      <w:r>
        <w:t xml:space="preserve"> - Details the symmetrical triangle pattern and its implications for a potential breakout or decline in Cardano's price.</w:t>
      </w:r>
      <w:r/>
    </w:p>
    <w:p>
      <w:pPr>
        <w:pStyle w:val="ListNumber"/>
        <w:spacing w:line="240" w:lineRule="auto"/>
        <w:ind w:left="720"/>
      </w:pPr>
      <w:r/>
      <w:hyperlink r:id="rId12">
        <w:r>
          <w:rPr>
            <w:color w:val="0000EE"/>
            <w:u w:val="single"/>
          </w:rPr>
          <w:t>https://ambcrypto.com/cardano-why-adas-buying-momentum-might-not-avoid-a-plummet/</w:t>
        </w:r>
      </w:hyperlink>
      <w:r>
        <w:t xml:space="preserve"> - Discusses the decline in Cardano's open interest and the shift towards bearish sentiment among traders.</w:t>
      </w:r>
      <w:r/>
    </w:p>
    <w:p>
      <w:pPr>
        <w:pStyle w:val="ListNumber"/>
        <w:spacing w:line="240" w:lineRule="auto"/>
        <w:ind w:left="720"/>
      </w:pPr>
      <w:r/>
      <w:hyperlink r:id="rId14">
        <w:r>
          <w:rPr>
            <w:color w:val="0000EE"/>
            <w:u w:val="single"/>
          </w:rPr>
          <w:t>https://techbullion.com/cardano-price-prediction-will-ada-continue-to-lag-behind-memecoins-like-shiba-inu-expert-says-users-are-shifting-to-ai/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eincrypto.com/cardano-breakout-could-lead-to-rally/" TargetMode="External"/><Relationship Id="rId11" Type="http://schemas.openxmlformats.org/officeDocument/2006/relationships/hyperlink" Target="https://thenewscrypto.com/cardano-ada-eyes-breakout-amid-mixed-market-sentiment/" TargetMode="External"/><Relationship Id="rId12" Type="http://schemas.openxmlformats.org/officeDocument/2006/relationships/hyperlink" Target="https://ambcrypto.com/cardano-why-adas-buying-momentum-might-not-avoid-a-plummet/" TargetMode="External"/><Relationship Id="rId13" Type="http://schemas.openxmlformats.org/officeDocument/2006/relationships/hyperlink" Target="https://cfgi.io/cardano-fear-greed-index/" TargetMode="External"/><Relationship Id="rId14" Type="http://schemas.openxmlformats.org/officeDocument/2006/relationships/hyperlink" Target="https://techbullion.com/cardano-price-prediction-will-ada-continue-to-lag-behind-memecoins-like-shiba-inu-expert-says-users-are-shifting-to-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