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capital markets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realm of capital markets technology, artificial intelligence (AI) is garnering significant attention, hailed as a transformative force for operational methodologies within financial institutions. This narrative has been highlighted through a series of discussions, notably TECH TUESDAY, an initiative produced in collaboration with Nasdaq.</w:t>
      </w:r>
      <w:r/>
    </w:p>
    <w:p>
      <w:r/>
      <w:r>
        <w:t>AI's emergence into the financial sector, particularly through the nascent development of generative artificial intelligence, is depicting its formidable capability in automating intricate processes that traditionally necessitated extensive human resources. BlackRock, a leading investment manager, elucidated its AI strategy in a blog post from July 2024. The organisation emphasised its strategic leverage of AI and machine learning to transition quantitative insights into more precise investment outcomes, indicating a significant shift from qualitative to quantitative analysis.</w:t>
      </w:r>
      <w:r/>
    </w:p>
    <w:p>
      <w:r/>
      <w:r>
        <w:t>Recently, Nasdaq has been at the forefront of integrating AI to enhance automation and efficiency in financial services. The company's innovation comes in the form of using AI for improving the complexity and speed of bank and insurance risk calculations. This development is particularly crucial for institutional firms dealing with OTC derivatives, who face the challenge of conducting extensive risk evaluations due to market volatility and stringent regulations imposed following the 2007-2008 global financial crisis.</w:t>
      </w:r>
      <w:r/>
    </w:p>
    <w:p>
      <w:r/>
      <w:r>
        <w:t>Central to this innovation is the X-value adjustment (XVA) sensitivity analysis, a requirement that demands over one trillion calculations daily. To meet this need, Nasdaq has introduced a machine learning functionality via its Calypso platform that dramatically enhances risk calculation speed by up to 100 times.</w:t>
      </w:r>
      <w:r/>
    </w:p>
    <w:p>
      <w:r/>
      <w:r>
        <w:t>According to Gil Guillaumey, Senior Vice President and Head of Capital Markets Technology at Nasdaq, in a recent release dated October 17, the infrastructure and systems traditionally required for risk calculations are costly and inefficient. The immense computational demands, combined with the need for real-time analytics for regulatory compliance, drive a strategic imperative to utilise AI. This is where Nasdaq's XVA Accelerator comes into play. The tool employs Chebyshev Tensors, recalibrating with each new calculation to adapt to shifting market conditions, thereby cutting costs and empowering financial institutions with improved risk management capabilities.</w:t>
      </w:r>
      <w:r/>
    </w:p>
    <w:p>
      <w:r/>
      <w:r>
        <w:t>This aligns with broader industry expectations outlined in Deloitte's State of Generative AI in the Enterprise Q3 2024 report. The focus is transitioning from AI's potential to concrete performance outcomes, emphasising that while technology is critical, its true value lies in tangible business results. The report underscores the necessity for AI to enable strategic business outcomes and generate measurable value, thereby substantiating its application in enterprises.</w:t>
      </w:r>
      <w:r/>
    </w:p>
    <w:p>
      <w:r/>
      <w:r>
        <w:t>Nasdaq's innovations reflect the shifting dynamics in financial technology, where AI is becoming indispensable for creating efficiency and delivering tangible business benefits. As firms navigate these changes, Nasdaq continues to strive towards advancing their offerings, aiming to shape the markets of tomorrow with today's technological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https://www.ecb.europa.eu/press/financial-stability-publications/fsr/special/html/ecb.fsrart202405_02~58c3ce5246.en.html</w:t>
        </w:r>
      </w:hyperlink>
      <w:r>
        <w:t xml:space="preserve"> - This source discusses the benefits and risks of AI in the financial system, including its potential to enhance efficiency and the challenges related to data and model development.</w:t>
      </w:r>
      <w:r/>
    </w:p>
    <w:p>
      <w:pPr>
        <w:pStyle w:val="ListNumber"/>
        <w:spacing w:line="240" w:lineRule="auto"/>
        <w:ind w:left="720"/>
      </w:pPr>
      <w:r/>
      <w:hyperlink r:id="rId11">
        <w:r>
          <w:rPr>
            <w:color w:val="0000EE"/>
            <w:u w:val="single"/>
          </w:rPr>
          <w:t>https://blogs.nvidia.com/blog/ai-in-financial-services-survey-2024/</w:t>
        </w:r>
      </w:hyperlink>
      <w:r>
        <w:t xml:space="preserve"> - This article highlights the widespread adoption of AI in financial services, its use in operations, risk management, and customer engagement, and the focus on optimizing AI workflows and increasing infrastructure spending.</w:t>
      </w:r>
      <w:r/>
    </w:p>
    <w:p>
      <w:pPr>
        <w:pStyle w:val="ListNumber"/>
        <w:spacing w:line="240" w:lineRule="auto"/>
        <w:ind w:left="720"/>
      </w:pPr>
      <w:r/>
      <w:hyperlink r:id="rId12">
        <w:r>
          <w:rPr>
            <w:color w:val="0000EE"/>
            <w:u w:val="single"/>
          </w:rPr>
          <w:t>https://www.ey.com/en_gr/financial-services/how-artificial-intelligence-is-reshaping-the-financial-services-industry</w:t>
        </w:r>
      </w:hyperlink>
      <w:r>
        <w:t xml:space="preserve"> - This source details how AI is transforming the financial services industry, including its impact on banking, wealth management, insurance, and payments, and the quantifiable benefits such as increased efficiency and cost savings.</w:t>
      </w:r>
      <w:r/>
    </w:p>
    <w:p>
      <w:pPr>
        <w:pStyle w:val="ListNumber"/>
        <w:spacing w:line="240" w:lineRule="auto"/>
        <w:ind w:left="720"/>
      </w:pPr>
      <w:r/>
      <w:hyperlink r:id="rId13">
        <w:r>
          <w:rPr>
            <w:color w:val="0000EE"/>
            <w:u w:val="single"/>
          </w:rPr>
          <w:t>https://www.citigroup.com/global/insights/ai-in-finance</w:t>
        </w:r>
      </w:hyperlink>
      <w:r>
        <w:t xml:space="preserve"> - This report discusses the potential of AI to drive productivity gains, streamline operations, and reshape the underlying concepts and structures of finance, including the impact on financial stability and the shift in the balance of power.</w:t>
      </w:r>
      <w:r/>
    </w:p>
    <w:p>
      <w:pPr>
        <w:pStyle w:val="ListNumber"/>
        <w:spacing w:line="240" w:lineRule="auto"/>
        <w:ind w:left="720"/>
      </w:pPr>
      <w:r/>
      <w:hyperlink r:id="rId14">
        <w:r>
          <w:rPr>
            <w:color w:val="0000EE"/>
            <w:u w:val="single"/>
          </w:rPr>
          <w:t>https://www.imf.org/en/News/Articles/2024/09/06/sp090624-artificial-intelligence-and-its-impact-on-financial-markets-and-financial-stability</w:t>
        </w:r>
      </w:hyperlink>
      <w:r>
        <w:t xml:space="preserve"> - This article from the IMF discusses the impact of AI on financial markets, including efficiency enhancements, evolutionary improvements, and the potential for revolutionary transformations in financial stability.</w:t>
      </w:r>
      <w:r/>
    </w:p>
    <w:p>
      <w:pPr>
        <w:pStyle w:val="ListNumber"/>
        <w:spacing w:line="240" w:lineRule="auto"/>
        <w:ind w:left="720"/>
      </w:pPr>
      <w:r/>
      <w:hyperlink r:id="rId10">
        <w:r>
          <w:rPr>
            <w:color w:val="0000EE"/>
            <w:u w:val="single"/>
          </w:rPr>
          <w:t>https://www.ecb.europa.eu/press/financial-stability-publications/fsr/special/html/ecb.fsrart202405_02~58c3ce5246.en.html</w:t>
        </w:r>
      </w:hyperlink>
      <w:r>
        <w:t xml:space="preserve"> - This source further elaborates on the use of AI in financial institutions for tasks such as quantitative analysis, operational processes, risk management, and client interaction, highlighting both the benefits and the risks.</w:t>
      </w:r>
      <w:r/>
    </w:p>
    <w:p>
      <w:pPr>
        <w:pStyle w:val="ListNumber"/>
        <w:spacing w:line="240" w:lineRule="auto"/>
        <w:ind w:left="720"/>
      </w:pPr>
      <w:r/>
      <w:hyperlink r:id="rId11">
        <w:r>
          <w:rPr>
            <w:color w:val="0000EE"/>
            <w:u w:val="single"/>
          </w:rPr>
          <w:t>https://blogs.nvidia.com/blog/ai-in-financial-services-survey-2024/</w:t>
        </w:r>
      </w:hyperlink>
      <w:r>
        <w:t xml:space="preserve"> - The survey results indicate that AI is being used to drive innovation, improve operational efficiency, and enhance customer experiences, aligning with Nasdaq's efforts to integrate AI for similar purposes.</w:t>
      </w:r>
      <w:r/>
    </w:p>
    <w:p>
      <w:pPr>
        <w:pStyle w:val="ListNumber"/>
        <w:spacing w:line="240" w:lineRule="auto"/>
        <w:ind w:left="720"/>
      </w:pPr>
      <w:r/>
      <w:hyperlink r:id="rId12">
        <w:r>
          <w:rPr>
            <w:color w:val="0000EE"/>
            <w:u w:val="single"/>
          </w:rPr>
          <w:t>https://www.ey.com/en_gr/financial-services/how-artificial-intelligence-is-reshaping-the-financial-services-industry</w:t>
        </w:r>
      </w:hyperlink>
      <w:r>
        <w:t xml:space="preserve"> - This source supports the idea that AI is crucial for enhancing operational efficiency, client engagement, and sustainable growth in the banking sector, which is in line with Nasdaq's innovations.</w:t>
      </w:r>
      <w:r/>
    </w:p>
    <w:p>
      <w:pPr>
        <w:pStyle w:val="ListNumber"/>
        <w:spacing w:line="240" w:lineRule="auto"/>
        <w:ind w:left="720"/>
      </w:pPr>
      <w:r/>
      <w:hyperlink r:id="rId13">
        <w:r>
          <w:rPr>
            <w:color w:val="0000EE"/>
            <w:u w:val="single"/>
          </w:rPr>
          <w:t>https://www.citigroup.com/global/insights/ai-in-finance</w:t>
        </w:r>
      </w:hyperlink>
      <w:r>
        <w:t xml:space="preserve"> - The report mentions the potential for AI to automate routine tasks and streamline operations, which is consistent with Nasdaq's use of AI for risk calculations and other financial processes.</w:t>
      </w:r>
      <w:r/>
    </w:p>
    <w:p>
      <w:pPr>
        <w:pStyle w:val="ListNumber"/>
        <w:spacing w:line="240" w:lineRule="auto"/>
        <w:ind w:left="720"/>
      </w:pPr>
      <w:r/>
      <w:hyperlink r:id="rId14">
        <w:r>
          <w:rPr>
            <w:color w:val="0000EE"/>
            <w:u w:val="single"/>
          </w:rPr>
          <w:t>https://www.imf.org/en/News/Articles/2024/09/06/sp090624-artificial-intelligence-and-its-impact-on-financial-markets-and-financial-stability</w:t>
        </w:r>
      </w:hyperlink>
      <w:r>
        <w:t xml:space="preserve"> - The IMF's discussion on AI's impact on financial markets, including the speed and complexity of risk calculations, supports the necessity of AI in meeting regulatory compliance and market volatility challenges.</w:t>
      </w:r>
      <w:r/>
    </w:p>
    <w:p>
      <w:pPr>
        <w:pStyle w:val="ListNumber"/>
        <w:spacing w:line="240" w:lineRule="auto"/>
        <w:ind w:left="720"/>
      </w:pPr>
      <w:r/>
      <w:hyperlink r:id="rId12">
        <w:r>
          <w:rPr>
            <w:color w:val="0000EE"/>
            <w:u w:val="single"/>
          </w:rPr>
          <w:t>https://www.ey.com/en_gr/financial-services/how-artificial-intelligence-is-reshaping-the-financial-services-industry</w:t>
        </w:r>
      </w:hyperlink>
      <w:r>
        <w:t xml:space="preserve"> - This source emphasizes the importance of AI in generating measurable business value and enabling strategic outcomes, aligning with Deloitte's report on the State of Generative AI in the Enterprise.</w:t>
      </w:r>
      <w:r/>
    </w:p>
    <w:p>
      <w:pPr>
        <w:pStyle w:val="ListNumber"/>
        <w:spacing w:line="240" w:lineRule="auto"/>
        <w:ind w:left="720"/>
      </w:pPr>
      <w:r/>
      <w:hyperlink r:id="rId15">
        <w:r>
          <w:rPr>
            <w:color w:val="0000EE"/>
            <w:u w:val="single"/>
          </w:rPr>
          <w:t>https://www.tradersmagazine.com/tech-tuesday/tech-tuesday-ai-optimizes-otc-derivatives-risk-calculations/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b.europa.eu/press/financial-stability-publications/fsr/special/html/ecb.fsrart202405_02~58c3ce5246.en.html" TargetMode="External"/><Relationship Id="rId11" Type="http://schemas.openxmlformats.org/officeDocument/2006/relationships/hyperlink" Target="https://blogs.nvidia.com/blog/ai-in-financial-services-survey-2024/" TargetMode="External"/><Relationship Id="rId12" Type="http://schemas.openxmlformats.org/officeDocument/2006/relationships/hyperlink" Target="https://www.ey.com/en_gr/financial-services/how-artificial-intelligence-is-reshaping-the-financial-services-industry" TargetMode="External"/><Relationship Id="rId13" Type="http://schemas.openxmlformats.org/officeDocument/2006/relationships/hyperlink" Target="https://www.citigroup.com/global/insights/ai-in-finance" TargetMode="External"/><Relationship Id="rId14" Type="http://schemas.openxmlformats.org/officeDocument/2006/relationships/hyperlink" Target="https://www.imf.org/en/News/Articles/2024/09/06/sp090624-artificial-intelligence-and-its-impact-on-financial-markets-and-financial-stability" TargetMode="External"/><Relationship Id="rId15" Type="http://schemas.openxmlformats.org/officeDocument/2006/relationships/hyperlink" Target="https://www.tradersmagazine.com/tech-tuesday/tech-tuesday-ai-optimizes-otc-derivatives-risk-calc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