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Cyber security firm announces new subscription service offering enhanced access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Cyber Security Firm Announces New Subscription Service Offering Enhanced Access</w:t>
      </w:r>
      <w:r/>
    </w:p>
    <w:p>
      <w:r/>
      <w:r>
        <w:t>In a move aimed at enhancing user engagement and expanding subscriber benefits, a prominent cyber security firm has unveiled a new subscription service. This announcement, made recently, is designed to provide easier access to its extensive range of content, focusing on industry news and in-depth analyses tailored for defence sector professionals.</w:t>
      </w:r>
      <w:r/>
    </w:p>
    <w:p>
      <w:r/>
      <w:r>
        <w:t>The subscription service is set to streamline the process for users wishing to access premium materials, promising an improved user experience through its online platform. Subscribers will require a login to view extensive articles and reports, which are otherwise restricted to non-registered users. This change highlights the company's ambition to bolster its digital offerings and cater to a tech-savvy audience seeking reliable and comprehensive defence-related information.</w:t>
      </w:r>
      <w:r/>
    </w:p>
    <w:p>
      <w:r/>
      <w:r>
        <w:t>Interested parties can get started with a free trial, facilitating first-hand exploration of the service. To achieve this, potential subscribers are encouraged to reach out through the provided email or to contact the firm directly via telephone during weekday business hours. This initiative not only aims to entice new users but also aims to provide existing customers with seamless access to vital industry updates.</w:t>
      </w:r>
      <w:r/>
    </w:p>
    <w:p>
      <w:r/>
      <w:r>
        <w:t>The firm's customer service department has made clear the operational hours for support, ensuring assistance is available Monday through Thursday from 9:00 a.m. to 5:30 p.m. and on Fridays from 9:00 a.m. to 3:00 p.m. Eastern Time. These measures underscore the company's commitment to maintaining high standards of customer support as they transition more services online.</w:t>
      </w:r>
      <w:r/>
    </w:p>
    <w:p>
      <w:r/>
      <w:r>
        <w:t>By implementing these changes, the firm seeks to strengthen its position as a leader in providing high-quality, specialised information within the defence industry. This transformation represents a significant step in the digital evolution of subscription services, offering clients an efficient means to stay informed about the ever-changing landscape of cyber security and defence strategies.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https://cyvatar.ai/membership-pricing/</w:t>
        </w:r>
      </w:hyperlink>
      <w:r>
        <w:t xml:space="preserve"> - This link corroborates the concept of cybersecurity firms offering subscription services with various tiers and benefits, including free trials and enhanced access to cybersecurity tools and services.</w:t>
      </w:r>
      <w:r/>
    </w:p>
    <w:p>
      <w:pPr>
        <w:pStyle w:val="ListNumber"/>
        <w:spacing w:line="240" w:lineRule="auto"/>
        <w:ind w:left="720"/>
      </w:pPr>
      <w:r/>
      <w:hyperlink r:id="rId11">
        <w:r>
          <w:rPr>
            <w:color w:val="0000EE"/>
            <w:u w:val="single"/>
          </w:rPr>
          <w:t>https://www.segalco.com/consulting-insights/segal-launches-cyber-advisor-subscription-service</w:t>
        </w:r>
      </w:hyperlink>
      <w:r>
        <w:t xml:space="preserve"> - This link supports the idea of cybersecurity firms launching new subscription services to manage and mitigate evolving cybersecurity risks, including risk assessments and continuous monitoring.</w:t>
      </w:r>
      <w:r/>
    </w:p>
    <w:p>
      <w:pPr>
        <w:pStyle w:val="ListNumber"/>
        <w:spacing w:line="240" w:lineRule="auto"/>
        <w:ind w:left="720"/>
      </w:pPr>
      <w:r/>
      <w:hyperlink r:id="rId12">
        <w:r>
          <w:rPr>
            <w:color w:val="0000EE"/>
            <w:u w:val="single"/>
          </w:rPr>
          <w:t>https://purecyber.com/subscriptions</w:t>
        </w:r>
      </w:hyperlink>
      <w:r>
        <w:t xml:space="preserve"> - This link highlights the availability of subscription packages that provide comprehensive cybersecurity solutions, tailored for businesses of all sizes, which aligns with the idea of enhanced access to industry-specific content.</w:t>
      </w:r>
      <w:r/>
    </w:p>
    <w:p>
      <w:pPr>
        <w:pStyle w:val="ListNumber"/>
        <w:spacing w:line="240" w:lineRule="auto"/>
        <w:ind w:left="720"/>
      </w:pPr>
      <w:r/>
      <w:hyperlink r:id="rId13">
        <w:r>
          <w:rPr>
            <w:color w:val="0000EE"/>
            <w:u w:val="single"/>
          </w:rPr>
          <w:t>https://www.resecurity.com</w:t>
        </w:r>
      </w:hyperlink>
      <w:r>
        <w:t xml:space="preserve"> - This link demonstrates how cybersecurity firms offer subscription-based services that include advanced threat detection and mitigation, which is part of providing enhanced access to premium cybersecurity content.</w:t>
      </w:r>
      <w:r/>
    </w:p>
    <w:p>
      <w:pPr>
        <w:pStyle w:val="ListNumber"/>
        <w:spacing w:line="240" w:lineRule="auto"/>
        <w:ind w:left="720"/>
      </w:pPr>
      <w:r/>
      <w:hyperlink r:id="rId14">
        <w:r>
          <w:rPr>
            <w:color w:val="0000EE"/>
            <w:u w:val="single"/>
          </w:rPr>
          <w:t>https://brotherskeep.co/security-essentials-for-business/</w:t>
        </w:r>
      </w:hyperlink>
      <w:r>
        <w:t xml:space="preserve"> - This link shows how cybersecurity firms offer subscription-based plans that cover the basics and more, ensuring users have access to essential cybersecurity tools and services.</w:t>
      </w:r>
      <w:r/>
    </w:p>
    <w:p>
      <w:pPr>
        <w:pStyle w:val="ListNumber"/>
        <w:spacing w:line="240" w:lineRule="auto"/>
        <w:ind w:left="720"/>
      </w:pPr>
      <w:r/>
      <w:hyperlink r:id="rId10">
        <w:r>
          <w:rPr>
            <w:color w:val="0000EE"/>
            <w:u w:val="single"/>
          </w:rPr>
          <w:t>https://cyvatar.ai/membership-pricing/</w:t>
        </w:r>
      </w:hyperlink>
      <w:r>
        <w:t xml:space="preserve"> - This link details the process of getting started with a subscription service, including free trials and customized solutions, which is relevant to the announcement of new subscription services.</w:t>
      </w:r>
      <w:r/>
    </w:p>
    <w:p>
      <w:pPr>
        <w:pStyle w:val="ListNumber"/>
        <w:spacing w:line="240" w:lineRule="auto"/>
        <w:ind w:left="720"/>
      </w:pPr>
      <w:r/>
      <w:hyperlink r:id="rId11">
        <w:r>
          <w:rPr>
            <w:color w:val="0000EE"/>
            <w:u w:val="single"/>
          </w:rPr>
          <w:t>https://www.segalco.com/consulting-insights/segal-launches-cyber-advisor-subscription-service</w:t>
        </w:r>
      </w:hyperlink>
      <w:r>
        <w:t xml:space="preserve"> - This link explains how subscription services can provide seamless access to vital industry updates and support, aligning with the firm's commitment to customer support.</w:t>
      </w:r>
      <w:r/>
    </w:p>
    <w:p>
      <w:pPr>
        <w:pStyle w:val="ListNumber"/>
        <w:spacing w:line="240" w:lineRule="auto"/>
        <w:ind w:left="720"/>
      </w:pPr>
      <w:r/>
      <w:hyperlink r:id="rId12">
        <w:r>
          <w:rPr>
            <w:color w:val="0000EE"/>
            <w:u w:val="single"/>
          </w:rPr>
          <w:t>https://purecyber.com/subscriptions</w:t>
        </w:r>
      </w:hyperlink>
      <w:r>
        <w:t xml:space="preserve"> - This link illustrates how subscription services are designed to streamline access to premium materials and improve the user experience, which is a key aspect of the new subscription service announcement.</w:t>
      </w:r>
      <w:r/>
    </w:p>
    <w:p>
      <w:pPr>
        <w:pStyle w:val="ListNumber"/>
        <w:spacing w:line="240" w:lineRule="auto"/>
        <w:ind w:left="720"/>
      </w:pPr>
      <w:r/>
      <w:hyperlink r:id="rId13">
        <w:r>
          <w:rPr>
            <w:color w:val="0000EE"/>
            <w:u w:val="single"/>
          </w:rPr>
          <w:t>https://www.resecurity.com</w:t>
        </w:r>
      </w:hyperlink>
      <w:r>
        <w:t xml:space="preserve"> - This link underscores the importance of continuous support and operational hours for customer service, ensuring assistance is available as firms transition more services online.</w:t>
      </w:r>
      <w:r/>
    </w:p>
    <w:p>
      <w:pPr>
        <w:pStyle w:val="ListNumber"/>
        <w:spacing w:line="240" w:lineRule="auto"/>
        <w:ind w:left="720"/>
      </w:pPr>
      <w:r/>
      <w:hyperlink r:id="rId14">
        <w:r>
          <w:rPr>
            <w:color w:val="0000EE"/>
            <w:u w:val="single"/>
          </w:rPr>
          <w:t>https://brotherskeep.co/security-essentials-for-business/</w:t>
        </w:r>
      </w:hyperlink>
      <w:r>
        <w:t xml:space="preserve"> - This link supports the idea that these subscription services aim to strengthen the firm's position as a leader in providing high-quality, specialized information within the cybersecurity and defence industries.</w:t>
      </w:r>
      <w:r/>
    </w:p>
    <w:p>
      <w:pPr>
        <w:pStyle w:val="ListNumber"/>
        <w:spacing w:line="240" w:lineRule="auto"/>
        <w:ind w:left="720"/>
      </w:pPr>
      <w:r/>
      <w:hyperlink r:id="rId15">
        <w:r>
          <w:rPr>
            <w:color w:val="0000EE"/>
            <w:u w:val="single"/>
          </w:rPr>
          <w:t>https://www.defensedaily.com/air-force-awards-virtualitcs-46-million-to-bring-ai-to-weapons-maintenance/air-force/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yvatar.ai/membership-pricing/" TargetMode="External"/><Relationship Id="rId11" Type="http://schemas.openxmlformats.org/officeDocument/2006/relationships/hyperlink" Target="https://www.segalco.com/consulting-insights/segal-launches-cyber-advisor-subscription-service" TargetMode="External"/><Relationship Id="rId12" Type="http://schemas.openxmlformats.org/officeDocument/2006/relationships/hyperlink" Target="https://purecyber.com/subscriptions" TargetMode="External"/><Relationship Id="rId13" Type="http://schemas.openxmlformats.org/officeDocument/2006/relationships/hyperlink" Target="https://www.resecurity.com" TargetMode="External"/><Relationship Id="rId14" Type="http://schemas.openxmlformats.org/officeDocument/2006/relationships/hyperlink" Target="https://brotherskeep.co/security-essentials-for-business/" TargetMode="External"/><Relationship Id="rId15" Type="http://schemas.openxmlformats.org/officeDocument/2006/relationships/hyperlink" Target="https://www.defensedaily.com/air-force-awards-virtualitcs-46-million-to-bring-ai-to-weapons-maintenance/air-for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