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How generative AI is transforming personalised learning in education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recent years, the education sector has seen transformative changes with the integration of advanced technologies, particularly Generative AI, which is redefining how learning materials are tailored to individual student needs. This innovative application of AI allows educational content to be specifically customised to address the unique requirements of every learner, acknowledging the diverse pace at which students learn.</w:t>
      </w:r>
      <w:r/>
    </w:p>
    <w:p>
      <w:r/>
      <w:r>
        <w:t>Generative AI, an offshoot of artificial intelligence that can create new content, has been adapted to design personalised educational experiences. Its adaptability becomes particularly beneficial in scenarios where students struggle with specific subjects, such as anatomy. For instance, when a student exhibits a lack of proficiency in anatomy, Generative AI can step in to provide targeted assistance. This technology can generate customised quizzes, instructional videos, and interactive diagrams focusing on the challenging topic, thus catering directly to the student's learning gaps.</w:t>
      </w:r>
      <w:r/>
    </w:p>
    <w:p>
      <w:r/>
      <w:r>
        <w:t>Such a tailored approach not only enhances motivation and confidence among students but has also been shown to improve information retention significantly. Research indicates that personalising learning in this manner can boost retention rates by as much as 30 per cent. By ensuring that students consolidate their understanding of fundamental concepts before progressing to more complex subject matter, Generative AI supports a foundational comprehension that is crucial for further learning.</w:t>
      </w:r>
      <w:r/>
    </w:p>
    <w:p>
      <w:r/>
      <w:r>
        <w:t>Moreover, this personalised learning strategy aligns perfectly with the growing emphasis on student-centred education. It recognises that each learner has a unique profile, characterised by different strengths, weaknesses, and learning speeds. By adapting to these individual characteristics, Generative AI contributes to a more inclusive and effective educational environment, fostering a deeper and more engaging learning experience for all students.</w:t>
      </w:r>
      <w:r/>
    </w:p>
    <w:p>
      <w:r/>
      <w:r>
        <w:t>As educational practices continue to evolve, the implementation of AI-driven personalisation serves as a significant advancement in supporting teachers and students alike. It allows educators to leverage technology in ways that enhance teaching methods and provide students with the necessary tools to succeed academically. While traditional educational models provide a one-size-fits-all approach, advancements in AI offer a promising alternative that recognises and nurtures individuality in learning.</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https://teaching.cornell.edu/generative-artificial-intelligence</w:t>
        </w:r>
      </w:hyperlink>
      <w:r>
        <w:t xml:space="preserve"> - This resource explains how generative AI can be used to create personalized learning materials and adjust assignments to incorporate AI, aligning with the concept of tailored educational experiences.</w:t>
      </w:r>
      <w:r/>
    </w:p>
    <w:p>
      <w:pPr>
        <w:pStyle w:val="ListNumber"/>
        <w:spacing w:line="240" w:lineRule="auto"/>
        <w:ind w:left="720"/>
      </w:pPr>
      <w:r/>
      <w:hyperlink r:id="rId11">
        <w:r>
          <w:rPr>
            <w:color w:val="0000EE"/>
            <w:u w:val="single"/>
          </w:rPr>
          <w:t>https://www.unesco.org/en/articles/how-generative-ai-reshaping-education-asia-pacific</w:t>
        </w:r>
      </w:hyperlink>
      <w:r>
        <w:t xml:space="preserve"> - This article discusses how generative AI can deliver high-quality learning resources, support students with special needs, and provide personalized learning experiences, highlighting its adaptability and benefits in diverse learning scenarios.</w:t>
      </w:r>
      <w:r/>
    </w:p>
    <w:p>
      <w:pPr>
        <w:pStyle w:val="ListNumber"/>
        <w:spacing w:line="240" w:lineRule="auto"/>
        <w:ind w:left="720"/>
      </w:pPr>
      <w:r/>
      <w:hyperlink r:id="rId12">
        <w:r>
          <w:rPr>
            <w:color w:val="0000EE"/>
            <w:u w:val="single"/>
          </w:rPr>
          <w:t>https://www.ryangroup.org/blog/generative-ai-in-education-shaping-the-future-of-learning/</w:t>
        </w:r>
      </w:hyperlink>
      <w:r>
        <w:t xml:space="preserve"> - This blog post details how generative AI can create customized learning materials, improve accessibility, and enhance engagement, which supports the idea of AI-driven personalization in education.</w:t>
      </w:r>
      <w:r/>
    </w:p>
    <w:p>
      <w:pPr>
        <w:pStyle w:val="ListNumber"/>
        <w:spacing w:line="240" w:lineRule="auto"/>
        <w:ind w:left="720"/>
      </w:pPr>
      <w:r/>
      <w:hyperlink r:id="rId13">
        <w:r>
          <w:rPr>
            <w:color w:val="0000EE"/>
            <w:u w:val="single"/>
          </w:rPr>
          <w:t>https://www.weforum.org/agenda/2024/02/with-generative-ai-we-can-reimagine-education-and-the-sky-is-the-limit/</w:t>
        </w:r>
      </w:hyperlink>
      <w:r>
        <w:t xml:space="preserve"> - This article discusses how generative AI can democratize personalized education, generate learning materials tailored to each student’s needs, and support a more inclusive educational environment.</w:t>
      </w:r>
      <w:r/>
    </w:p>
    <w:p>
      <w:pPr>
        <w:pStyle w:val="ListNumber"/>
        <w:spacing w:line="240" w:lineRule="auto"/>
        <w:ind w:left="720"/>
      </w:pPr>
      <w:r/>
      <w:hyperlink r:id="rId10">
        <w:r>
          <w:rPr>
            <w:color w:val="0000EE"/>
            <w:u w:val="single"/>
          </w:rPr>
          <w:t>https://teaching.cornell.edu/generative-artificial-intelligence</w:t>
        </w:r>
      </w:hyperlink>
      <w:r>
        <w:t xml:space="preserve"> - This resource highlights the potential of generative AI to improve information retention by providing targeted assistance and adjusting assignments to encourage deeper and more critical thinking.</w:t>
      </w:r>
      <w:r/>
    </w:p>
    <w:p>
      <w:pPr>
        <w:pStyle w:val="ListNumber"/>
        <w:spacing w:line="240" w:lineRule="auto"/>
        <w:ind w:left="720"/>
      </w:pPr>
      <w:r/>
      <w:hyperlink r:id="rId11">
        <w:r>
          <w:rPr>
            <w:color w:val="0000EE"/>
            <w:u w:val="single"/>
          </w:rPr>
          <w:t>https://www.unesco.org/en/articles/how-generative-ai-reshaping-education-asia-pacific</w:t>
        </w:r>
      </w:hyperlink>
      <w:r>
        <w:t xml:space="preserve"> - This article mentions how generative AI can help students consolidate their understanding of fundamental concepts before moving to more complex subject matter, supporting foundational comprehension.</w:t>
      </w:r>
      <w:r/>
    </w:p>
    <w:p>
      <w:pPr>
        <w:pStyle w:val="ListNumber"/>
        <w:spacing w:line="240" w:lineRule="auto"/>
        <w:ind w:left="720"/>
      </w:pPr>
      <w:r/>
      <w:hyperlink r:id="rId12">
        <w:r>
          <w:rPr>
            <w:color w:val="0000EE"/>
            <w:u w:val="single"/>
          </w:rPr>
          <w:t>https://www.ryangroup.org/blog/generative-ai-in-education-shaping-the-future-of-learning/</w:t>
        </w:r>
      </w:hyperlink>
      <w:r>
        <w:t xml:space="preserve"> - This blog post explains how generative AI can enhance motivation and confidence among students by providing personalized learning experiences that cater to individual learning gaps.</w:t>
      </w:r>
      <w:r/>
    </w:p>
    <w:p>
      <w:pPr>
        <w:pStyle w:val="ListNumber"/>
        <w:spacing w:line="240" w:lineRule="auto"/>
        <w:ind w:left="720"/>
      </w:pPr>
      <w:r/>
      <w:hyperlink r:id="rId13">
        <w:r>
          <w:rPr>
            <w:color w:val="0000EE"/>
            <w:u w:val="single"/>
          </w:rPr>
          <w:t>https://www.weforum.org/agenda/2024/02/with-generative-ai-we-can-reimagine-education-and-the-sky-is-the-limit/</w:t>
        </w:r>
      </w:hyperlink>
      <w:r>
        <w:t xml:space="preserve"> - This article emphasizes the alignment of AI-driven personalization with student-centred education, recognizing each learner's unique profile and adapting to their strengths, weaknesses, and learning speeds.</w:t>
      </w:r>
      <w:r/>
    </w:p>
    <w:p>
      <w:pPr>
        <w:pStyle w:val="ListNumber"/>
        <w:spacing w:line="240" w:lineRule="auto"/>
        <w:ind w:left="720"/>
      </w:pPr>
      <w:r/>
      <w:hyperlink r:id="rId10">
        <w:r>
          <w:rPr>
            <w:color w:val="0000EE"/>
            <w:u w:val="single"/>
          </w:rPr>
          <w:t>https://teaching.cornell.edu/generative-artificial-intelligence</w:t>
        </w:r>
      </w:hyperlink>
      <w:r>
        <w:t xml:space="preserve"> - This resource discusses how generative AI supports a more inclusive and effective educational environment by adapting to individual characteristics and fostering a deeper and more engaging learning experience.</w:t>
      </w:r>
      <w:r/>
    </w:p>
    <w:p>
      <w:pPr>
        <w:pStyle w:val="ListNumber"/>
        <w:spacing w:line="240" w:lineRule="auto"/>
        <w:ind w:left="720"/>
      </w:pPr>
      <w:r/>
      <w:hyperlink r:id="rId11">
        <w:r>
          <w:rPr>
            <w:color w:val="0000EE"/>
            <w:u w:val="single"/>
          </w:rPr>
          <w:t>https://www.unesco.org/en/articles/how-generative-ai-reshaping-education-asia-pacific</w:t>
        </w:r>
      </w:hyperlink>
      <w:r>
        <w:t xml:space="preserve"> - This article highlights the role of generative AI in supporting teachers by automating administrative tasks, streamlining lesson planning, and assisting in creating engaging learning activities.</w:t>
      </w:r>
      <w:r/>
    </w:p>
    <w:p>
      <w:pPr>
        <w:pStyle w:val="ListNumber"/>
        <w:spacing w:line="240" w:lineRule="auto"/>
        <w:ind w:left="720"/>
      </w:pPr>
      <w:r/>
      <w:hyperlink r:id="rId12">
        <w:r>
          <w:rPr>
            <w:color w:val="0000EE"/>
            <w:u w:val="single"/>
          </w:rPr>
          <w:t>https://www.ryangroup.org/blog/generative-ai-in-education-shaping-the-future-of-learning/</w:t>
        </w:r>
      </w:hyperlink>
      <w:r>
        <w:t xml:space="preserve"> - This blog post explains how advancements in AI offer a promising alternative to traditional one-size-fits-all educational models by recognizing and nurturing individuality in learning.</w:t>
      </w:r>
      <w:r/>
    </w:p>
    <w:p>
      <w:pPr>
        <w:pStyle w:val="ListNumber"/>
        <w:spacing w:line="240" w:lineRule="auto"/>
        <w:ind w:left="720"/>
      </w:pPr>
      <w:r/>
      <w:hyperlink r:id="rId14">
        <w:r>
          <w:rPr>
            <w:color w:val="0000EE"/>
            <w:u w:val="single"/>
          </w:rPr>
          <w:t>https://www.analyticsinsight.net/generative-ai/how-generative-ai-is-used-in-medical-education</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teaching.cornell.edu/generative-artificial-intelligence" TargetMode="External"/><Relationship Id="rId11" Type="http://schemas.openxmlformats.org/officeDocument/2006/relationships/hyperlink" Target="https://www.unesco.org/en/articles/how-generative-ai-reshaping-education-asia-pacific" TargetMode="External"/><Relationship Id="rId12" Type="http://schemas.openxmlformats.org/officeDocument/2006/relationships/hyperlink" Target="https://www.ryangroup.org/blog/generative-ai-in-education-shaping-the-future-of-learning/" TargetMode="External"/><Relationship Id="rId13" Type="http://schemas.openxmlformats.org/officeDocument/2006/relationships/hyperlink" Target="https://www.weforum.org/agenda/2024/02/with-generative-ai-we-can-reimagine-education-and-the-sky-is-the-limit/" TargetMode="External"/><Relationship Id="rId14" Type="http://schemas.openxmlformats.org/officeDocument/2006/relationships/hyperlink" Target="https://www.analyticsinsight.net/generative-ai/how-generative-ai-is-used-in-medical-educatio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