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Lord Mayor to address AI standards at Judges Dinner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Lord Mayor of London, Michael Mainelli, is poised to address the pressing need for international standards in artificial intelligence (AI) at the upcoming Judges Dinner, an annual event steeped in tradition. This prestigious dinner is set to take place at Mansion House, a historic venue in the City of London, with an expected attendance of around 350 guests, including prominent members of the judiciary and legal sector leaders.</w:t>
      </w:r>
      <w:r/>
    </w:p>
    <w:p>
      <w:r/>
      <w:r>
        <w:t>The event will serve as a platform for discussions on the integration of AI into the judicial system, a subject the Lord Mayor describes as "an issue of some concern" within the sector. His speech will highlight the efforts of his Office’s Ethical AI Initiative, which has been advocating for comprehensive international standards, particularly ISO 42001, an AI management system designed to ensure ethical and responsible AI development.</w:t>
      </w:r>
      <w:r/>
    </w:p>
    <w:p>
      <w:r/>
      <w:r>
        <w:t>Joining Lord Mayor Mainelli in addressing the gathering will be noteworthy figures including the Lord Chancellor and Secretary of State for Justice, Shabana Mahmood MP, and the Lady Chief Justice, The Right Honourable the Baroness Carr of Walton-on-the-Hill. Their presence underscores the importance of the issues at hand and the ongoing dialogue about AI’s role in the legal system.</w:t>
      </w:r>
      <w:r/>
    </w:p>
    <w:p>
      <w:r/>
      <w:r>
        <w:t>In his speech, the Lord Mayor is expected to remind guests of the fundamental importance of the rule of law, stating it as a foundational pillar of societal infrastructure that is essential not only for trade but also as an integral component of the thriving legal services sector in London.</w:t>
      </w:r>
      <w:r/>
    </w:p>
    <w:p>
      <w:r/>
      <w:r>
        <w:t>Highlighting the City of London Corporation's long-standing commitment to the rule of law, the Lord Mayor will draw attention to a significant investment made in April 2021. The City Corporation's special planning sub-committee approved a £596 million investment for the Salisbury Square Development. This development aims to bolster His Majesty’s Courts and Tribunals Service by offering 18 new courtrooms and a headquarters for the City of London Police, enhancing the city's judicial infrastructure.</w:t>
      </w:r>
      <w:r/>
    </w:p>
    <w:p>
      <w:r/>
      <w:r>
        <w:t>This dinner marks one of Lord Mayor Michael Mainelli's final official engagements, as he is set to step down from his role in November. His successor, Alderman Alastair King, a seasoned professional in financial services and asset management, will assume the position just before the iconic Lord Mayor’s Show on 9 November.</w:t>
      </w:r>
      <w:r/>
    </w:p>
    <w:p>
      <w:r/>
      <w:r>
        <w:t>The Judges Dinner at Mansion House promises to be a significant occasion, with discussions that may shape the future landscape of AI in legal systems, underscoring London’s position at the forefront of technological and legal innovation.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https://news.cityoflondon.gov.uk/lord-mayor-calls-for-robust-international-standards-in-ethical-ai-development-at-hm-judges-dinner/</w:t>
        </w:r>
      </w:hyperlink>
      <w:r>
        <w:t xml:space="preserve"> - Corroborates the Lord Mayor's call for international standards in ethical AI development and the details of his speech at the HM Judges Dinner.</w:t>
      </w:r>
      <w:r/>
    </w:p>
    <w:p>
      <w:pPr>
        <w:pStyle w:val="ListNumber"/>
        <w:spacing w:line="240" w:lineRule="auto"/>
        <w:ind w:left="720"/>
      </w:pPr>
      <w:r/>
      <w:hyperlink r:id="rId10">
        <w:r>
          <w:rPr>
            <w:color w:val="0000EE"/>
            <w:u w:val="single"/>
          </w:rPr>
          <w:t>https://news.cityoflondon.gov.uk/lord-mayor-calls-for-robust-international-standards-in-ethical-ai-development-at-hm-judges-dinner/</w:t>
        </w:r>
      </w:hyperlink>
      <w:r>
        <w:t xml:space="preserve"> - Provides information on the attendance and notable guests at the HM Judges Dinner, including the Lord Chancellor and the Lady Chief Justice.</w:t>
      </w:r>
      <w:r/>
    </w:p>
    <w:p>
      <w:pPr>
        <w:pStyle w:val="ListNumber"/>
        <w:spacing w:line="240" w:lineRule="auto"/>
        <w:ind w:left="720"/>
      </w:pPr>
      <w:r/>
      <w:hyperlink r:id="rId11">
        <w:r>
          <w:rPr>
            <w:color w:val="0000EE"/>
            <w:u w:val="single"/>
          </w:rPr>
          <w:t>https://liverycommittee.org/the-lord-mayor-publishes-update-on-ethical-ai-initiative/</w:t>
        </w:r>
      </w:hyperlink>
      <w:r>
        <w:t xml:space="preserve"> - Details the Lord Mayor's Ethical AI Initiative and its focus on promoting international standards, particularly ISO 42001.</w:t>
      </w:r>
      <w:r/>
    </w:p>
    <w:p>
      <w:pPr>
        <w:pStyle w:val="ListNumber"/>
        <w:spacing w:line="240" w:lineRule="auto"/>
        <w:ind w:left="720"/>
      </w:pPr>
      <w:r/>
      <w:hyperlink r:id="rId12">
        <w:r>
          <w:rPr>
            <w:color w:val="0000EE"/>
            <w:u w:val="single"/>
          </w:rPr>
          <w:t>https://www.mainelli.org/?page_id=3730</w:t>
        </w:r>
      </w:hyperlink>
      <w:r>
        <w:t xml:space="preserve"> - Explains the objectives and components of the 695th Lord Mayor's Ethical AI Initiative, including the course, accord, and consensus.</w:t>
      </w:r>
      <w:r/>
    </w:p>
    <w:p>
      <w:pPr>
        <w:pStyle w:val="ListNumber"/>
        <w:spacing w:line="240" w:lineRule="auto"/>
        <w:ind w:left="720"/>
      </w:pPr>
      <w:r/>
      <w:hyperlink r:id="rId10">
        <w:r>
          <w:rPr>
            <w:color w:val="0000EE"/>
            <w:u w:val="single"/>
          </w:rPr>
          <w:t>https://news.cityoflondon.gov.uk/lord-mayor-calls-for-robust-international-standards-in-ethical-ai-development-at-hm-judges-dinner/</w:t>
        </w:r>
      </w:hyperlink>
      <w:r>
        <w:t xml:space="preserve"> - Highlights the Lord Mayor's emphasis on the rule of law and its importance in societal infrastructure and the legal services sector.</w:t>
      </w:r>
      <w:r/>
    </w:p>
    <w:p>
      <w:pPr>
        <w:pStyle w:val="ListNumber"/>
        <w:spacing w:line="240" w:lineRule="auto"/>
        <w:ind w:left="720"/>
      </w:pPr>
      <w:r/>
      <w:hyperlink r:id="rId13">
        <w:r>
          <w:rPr>
            <w:color w:val="0000EE"/>
            <w:u w:val="single"/>
          </w:rPr>
          <w:t>https://rozenberg.substack.com/p/courts-need-money-too</w:t>
        </w:r>
      </w:hyperlink>
      <w:r>
        <w:t xml:space="preserve"> - Mentions the City of London Corporation's investment in the Salisbury Square Development and its impact on judicial infrastructure.</w:t>
      </w:r>
      <w:r/>
    </w:p>
    <w:p>
      <w:pPr>
        <w:pStyle w:val="ListNumber"/>
        <w:spacing w:line="240" w:lineRule="auto"/>
        <w:ind w:left="720"/>
      </w:pPr>
      <w:r/>
      <w:hyperlink r:id="rId10">
        <w:r>
          <w:rPr>
            <w:color w:val="0000EE"/>
            <w:u w:val="single"/>
          </w:rPr>
          <w:t>https://news.cityoflondon.gov.uk/lord-mayor-calls-for-robust-international-standards-in-ethical-ai-development-at-hm-judges-dinner/</w:t>
        </w:r>
      </w:hyperlink>
      <w:r>
        <w:t xml:space="preserve"> - Confirms the significance of the event and the discussions on AI's role in the legal system.</w:t>
      </w:r>
      <w:r/>
    </w:p>
    <w:p>
      <w:pPr>
        <w:pStyle w:val="ListNumber"/>
        <w:spacing w:line="240" w:lineRule="auto"/>
        <w:ind w:left="720"/>
      </w:pPr>
      <w:r/>
      <w:hyperlink r:id="rId12">
        <w:r>
          <w:rPr>
            <w:color w:val="0000EE"/>
            <w:u w:val="single"/>
          </w:rPr>
          <w:t>https://www.mainelli.org/?page_id=3730</w:t>
        </w:r>
      </w:hyperlink>
      <w:r>
        <w:t xml:space="preserve"> - Provides additional details on ISO 42001 and its role in ensuring ethical and responsible AI development.</w:t>
      </w:r>
      <w:r/>
    </w:p>
    <w:p>
      <w:pPr>
        <w:pStyle w:val="ListNumber"/>
        <w:spacing w:line="240" w:lineRule="auto"/>
        <w:ind w:left="720"/>
      </w:pPr>
      <w:r/>
      <w:hyperlink r:id="rId13">
        <w:r>
          <w:rPr>
            <w:color w:val="0000EE"/>
            <w:u w:val="single"/>
          </w:rPr>
          <w:t>https://rozenberg.substack.com/p/courts-need-money-too</w:t>
        </w:r>
      </w:hyperlink>
      <w:r>
        <w:t xml:space="preserve"> - Corroborates the Lady Chief Justice's remarks on the importance of funding for the judicial system and the integration of AI.</w:t>
      </w:r>
      <w:r/>
    </w:p>
    <w:p>
      <w:pPr>
        <w:pStyle w:val="ListNumber"/>
        <w:spacing w:line="240" w:lineRule="auto"/>
        <w:ind w:left="720"/>
      </w:pPr>
      <w:r/>
      <w:hyperlink r:id="rId14">
        <w:r>
          <w:rPr>
            <w:color w:val="0000EE"/>
            <w:u w:val="single"/>
          </w:rPr>
          <w:t>https://news.cityoflondon.gov.uk</w:t>
        </w:r>
      </w:hyperlink>
      <w:r>
        <w:t xml:space="preserve"> - General context on the City of London Corporation's activities and commitments, including those related to the judicial system.</w:t>
      </w:r>
      <w:r/>
    </w:p>
    <w:p>
      <w:pPr>
        <w:pStyle w:val="ListNumber"/>
        <w:spacing w:line="240" w:lineRule="auto"/>
        <w:ind w:left="720"/>
      </w:pPr>
      <w:r/>
      <w:hyperlink r:id="rId12">
        <w:r>
          <w:rPr>
            <w:color w:val="0000EE"/>
            <w:u w:val="single"/>
          </w:rPr>
          <w:t>https://www.mainelli.org/?page_id=3730</w:t>
        </w:r>
      </w:hyperlink>
      <w:r>
        <w:t xml:space="preserve"> - Details the international cooperation and agreements, such as the Walbrook AI Accord, in promoting ethical AI standards.</w:t>
      </w:r>
      <w:r/>
    </w:p>
    <w:p>
      <w:pPr>
        <w:pStyle w:val="ListNumber"/>
        <w:spacing w:line="240" w:lineRule="auto"/>
        <w:ind w:left="720"/>
      </w:pPr>
      <w:r/>
      <w:hyperlink r:id="rId15">
        <w:r>
          <w:rPr>
            <w:color w:val="0000EE"/>
            <w:u w:val="single"/>
          </w:rPr>
          <w:t>https://www.cityam.com/lord-mayor-set-to-call-for-robust-international-standards-in-ai-at-judges-dinner/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cityoflondon.gov.uk/lord-mayor-calls-for-robust-international-standards-in-ethical-ai-development-at-hm-judges-dinner/" TargetMode="External"/><Relationship Id="rId11" Type="http://schemas.openxmlformats.org/officeDocument/2006/relationships/hyperlink" Target="https://liverycommittee.org/the-lord-mayor-publishes-update-on-ethical-ai-initiative/" TargetMode="External"/><Relationship Id="rId12" Type="http://schemas.openxmlformats.org/officeDocument/2006/relationships/hyperlink" Target="https://www.mainelli.org/?page_id=3730" TargetMode="External"/><Relationship Id="rId13" Type="http://schemas.openxmlformats.org/officeDocument/2006/relationships/hyperlink" Target="https://rozenberg.substack.com/p/courts-need-money-too" TargetMode="External"/><Relationship Id="rId14" Type="http://schemas.openxmlformats.org/officeDocument/2006/relationships/hyperlink" Target="https://news.cityoflondon.gov.uk" TargetMode="External"/><Relationship Id="rId15" Type="http://schemas.openxmlformats.org/officeDocument/2006/relationships/hyperlink" Target="https://www.cityam.com/lord-mayor-set-to-call-for-robust-international-standards-in-ai-at-judges-dinn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