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Mondelēz International launches AI content creation platform to enhance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Mondelēz International, a leading global snack company, has unveiled plans for an in-house generative AI content creation platform in collaboration with global consultancy Accenture and advertising giant Publicis Groupe. This initiative aims to revolutionise the company's marketing strategies across multiple regions, including the U.S., U.K., Germany, India, and Latin America. As early as the first quarter of next year, Mondelēz is set to roll out AI-generated campaigns, reflecting the company's strategic push towards leveraging technology to optimise marketing efforts.</w:t>
      </w:r>
      <w:r/>
    </w:p>
    <w:p>
      <w:r/>
      <w:r>
        <w:t>Jon Halvorson, Senior Vice President of Consumer Experiences and Digital Commerce at Mondelēz International, shared insights into the creation of a proprietary AI platform. Describing it as a substantial investment, Halvorson explained that the platform will be extensively used by both Mondelēz and its partner agencies to generate content. The strategy involves starting with content focused on driving sales and eventually expanding to larger format media such as television advertisements.</w:t>
      </w:r>
      <w:r/>
    </w:p>
    <w:p>
      <w:r/>
      <w:r>
        <w:t>The overarching goal for Mondelēz is to augment the volume of content production while simultaneously enhancing the efficiency and personalisation of such content. This AI initiative is part of a broader effort to reduce marketing costs and boost return on investment (ROI), as indicated by Halvorson. He highlighted prior experiments in AI-driven campaigns, which total about 40, asserting that personalisation has historically resulted in a 20-30% increase in ROI compared to non-personalised content.</w:t>
      </w:r>
      <w:r/>
    </w:p>
    <w:p>
      <w:r/>
      <w:r>
        <w:t>Despite not disclosing specific financial expectations from the AI platform, Halvorson expressed optimism that AI could potentially improve advertising effectiveness by up to 15% and reduce non-working marketing costs by up to 20%. The financial implications of this AI-driven approach remain to be fully realised, yet the indication is clear that Mondelēz aims to yield economic efficiencies through enhanced marketing productivity.</w:t>
      </w:r>
      <w:r/>
    </w:p>
    <w:p>
      <w:r/>
      <w:r>
        <w:t>This move mirrors similar steps taken by other companies, such as Klarna, a fintech firm known for its 'buy now, pay later' services. Klarna reported annual savings of roughly $10 million attributed to AI integration within its marketing operations. However, these advancements are not without concern, as debates continue about the potential impacts on employment and the evolving dynamics between agencies and their clients.</w:t>
      </w:r>
      <w:r/>
    </w:p>
    <w:p>
      <w:r/>
      <w:r>
        <w:t>In the context of increasing demands on marketers to maximize output from constrained budgets, AI technologies present a compelling avenue. The pressure from company executives to 'do more with less' aligns with the expanding role of AI in creative processes. Industry experts believe that AI could offer new possibilities during the early stages of campaign development, potentially leading to more innovative marketing solutions.</w:t>
      </w:r>
      <w:r/>
    </w:p>
    <w:p>
      <w:r/>
      <w:r>
        <w:t>While AI promises to streamline and innovate marketing content production, it also raises questions surrounding data privacy, misinformation, and image accuracy. Legal challenges, like those faced by AI firms Perplexity AI and OpenAI over copyright issues, highlight the complexities surrounding AI usage. Mondelēz intends to maintain human oversight within its AI-driven content creation, ensuring that ethical and legal standards are upheld.</w:t>
      </w:r>
      <w:r/>
    </w:p>
    <w:p>
      <w:r/>
      <w:r>
        <w:t>In conclusion, Mondelēz International's foray into AI-powered marketing underscores the broader trend of digital transformation within the industry. As the company progresses with its in-house platform, the outcomes of this initiative will be closely watched by both industry peers and consumers.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https://digiday.com/marketing/mondelez-takes-ai-in-house-to-try-and-curb-marketing-costs/</w:t>
        </w:r>
      </w:hyperlink>
      <w:r>
        <w:t xml:space="preserve"> - Corroborates Mondelēz International's plan to create an in-house generative AI content creation platform in collaboration with Accenture and Publicis Groupe, and the aim to roll out AI-generated campaigns across multiple regions.</w:t>
      </w:r>
      <w:r/>
    </w:p>
    <w:p>
      <w:pPr>
        <w:pStyle w:val="ListNumber"/>
        <w:spacing w:line="240" w:lineRule="auto"/>
        <w:ind w:left="720"/>
      </w:pPr>
      <w:r/>
      <w:hyperlink r:id="rId10">
        <w:r>
          <w:rPr>
            <w:color w:val="0000EE"/>
            <w:u w:val="single"/>
          </w:rPr>
          <w:t>https://digiday.com/marketing/mondelez-takes-ai-in-house-to-try-and-curb-marketing-costs/</w:t>
        </w:r>
      </w:hyperlink>
      <w:r>
        <w:t xml:space="preserve"> - Supports the information provided by Jon Halvorson on the creation of a proprietary AI platform and its intended use for generating content focused on driving sales and eventually expanding to larger format media.</w:t>
      </w:r>
      <w:r/>
    </w:p>
    <w:p>
      <w:pPr>
        <w:pStyle w:val="ListNumber"/>
        <w:spacing w:line="240" w:lineRule="auto"/>
        <w:ind w:left="720"/>
      </w:pPr>
      <w:r/>
      <w:hyperlink r:id="rId11">
        <w:r>
          <w:rPr>
            <w:color w:val="0000EE"/>
            <w:u w:val="single"/>
          </w:rPr>
          <w:t>https://www.designrush.com/news/mondelez-pushes-ai-innovation-in-latest-partnership-with-accenture-and-publicis</w:t>
        </w:r>
      </w:hyperlink>
      <w:r>
        <w:t xml:space="preserve"> - Confirms the partnership between Mondelēz International, Accenture, and Publicis Groupe to advance AI-powered marketing capabilities.</w:t>
      </w:r>
      <w:r/>
    </w:p>
    <w:p>
      <w:pPr>
        <w:pStyle w:val="ListNumber"/>
        <w:spacing w:line="240" w:lineRule="auto"/>
        <w:ind w:left="720"/>
      </w:pPr>
      <w:r/>
      <w:hyperlink r:id="rId12">
        <w:r>
          <w:rPr>
            <w:color w:val="0000EE"/>
            <w:u w:val="single"/>
          </w:rPr>
          <w:t>https://www.forbes.com/sites/gillianoakenfull/2024/10/01/how-mondelez-humanizes-ai-with-empathy-for-powerful-marketing/</w:t>
        </w:r>
      </w:hyperlink>
      <w:r>
        <w:t xml:space="preserve"> - Details the strategic goals and capabilities of Mondelēz’s AI platform, including efficiency, empowerment, and the integration of AI with human empathy.</w:t>
      </w:r>
      <w:r/>
    </w:p>
    <w:p>
      <w:pPr>
        <w:pStyle w:val="ListNumber"/>
        <w:spacing w:line="240" w:lineRule="auto"/>
        <w:ind w:left="720"/>
      </w:pPr>
      <w:r/>
      <w:hyperlink r:id="rId13">
        <w:r>
          <w:rPr>
            <w:color w:val="0000EE"/>
            <w:u w:val="single"/>
          </w:rPr>
          <w:t>https://www.foodbusinessnews.net/articles/26901-mondelez-eyes-ai-powered-marketing-platform</w:t>
        </w:r>
      </w:hyperlink>
      <w:r>
        <w:t xml:space="preserve"> - Supports the launch of Mondelēz’s new AI-powered marketing platform and its goals to enhance efficiency and personalization in content creation.</w:t>
      </w:r>
      <w:r/>
    </w:p>
    <w:p>
      <w:pPr>
        <w:pStyle w:val="ListNumber"/>
        <w:spacing w:line="240" w:lineRule="auto"/>
        <w:ind w:left="720"/>
      </w:pPr>
      <w:r/>
      <w:hyperlink r:id="rId14">
        <w:r>
          <w:rPr>
            <w:color w:val="0000EE"/>
            <w:u w:val="single"/>
          </w:rPr>
          <w:t>https://ir.mondelezinternational.com/news-releases/news-release-details/mondelez-international-joins-forces-accenture-and-publicis</w:t>
        </w:r>
      </w:hyperlink>
      <w:r>
        <w:t xml:space="preserve"> - Provides official confirmation of the partnership and the launch of the new platform to accelerate the use of generative AI in content creation.</w:t>
      </w:r>
      <w:r/>
    </w:p>
    <w:p>
      <w:pPr>
        <w:pStyle w:val="ListNumber"/>
        <w:spacing w:line="240" w:lineRule="auto"/>
        <w:ind w:left="720"/>
      </w:pPr>
      <w:r/>
      <w:hyperlink r:id="rId10">
        <w:r>
          <w:rPr>
            <w:color w:val="0000EE"/>
            <w:u w:val="single"/>
          </w:rPr>
          <w:t>https://digiday.com/marketing/mondelez-takes-ai-in-house-to-try-and-curb-marketing-costs/</w:t>
        </w:r>
      </w:hyperlink>
      <w:r>
        <w:t xml:space="preserve"> - Corroborates the historical increase in ROI due to personalization in AI-driven campaigns and the potential for future cost savings and efficiency improvements.</w:t>
      </w:r>
      <w:r/>
    </w:p>
    <w:p>
      <w:pPr>
        <w:pStyle w:val="ListNumber"/>
        <w:spacing w:line="240" w:lineRule="auto"/>
        <w:ind w:left="720"/>
      </w:pPr>
      <w:r/>
      <w:hyperlink r:id="rId10">
        <w:r>
          <w:rPr>
            <w:color w:val="0000EE"/>
            <w:u w:val="single"/>
          </w:rPr>
          <w:t>https://digiday.com/marketing/mondelez-takes-ai-in-house-to-try-and-curb-marketing-costs/</w:t>
        </w:r>
      </w:hyperlink>
      <w:r>
        <w:t xml:space="preserve"> - Discusses similar steps taken by other companies like Klarna and the potential impacts on employment and agency-client dynamics.</w:t>
      </w:r>
      <w:r/>
    </w:p>
    <w:p>
      <w:pPr>
        <w:pStyle w:val="ListNumber"/>
        <w:spacing w:line="240" w:lineRule="auto"/>
        <w:ind w:left="720"/>
      </w:pPr>
      <w:r/>
      <w:hyperlink r:id="rId12">
        <w:r>
          <w:rPr>
            <w:color w:val="0000EE"/>
            <w:u w:val="single"/>
          </w:rPr>
          <w:t>https://www.forbes.com/sites/gillianoakenfull/2024/10/01/how-mondelez-humanizes-ai-with-empathy-for-powerful-marketing/</w:t>
        </w:r>
      </w:hyperlink>
      <w:r>
        <w:t xml:space="preserve"> - Highlights the importance of balancing AI with human empathy and the potential for AI to offer new possibilities in campaign development.</w:t>
      </w:r>
      <w:r/>
    </w:p>
    <w:p>
      <w:pPr>
        <w:pStyle w:val="ListNumber"/>
        <w:spacing w:line="240" w:lineRule="auto"/>
        <w:ind w:left="720"/>
      </w:pPr>
      <w:r/>
      <w:hyperlink r:id="rId10">
        <w:r>
          <w:rPr>
            <w:color w:val="0000EE"/>
            <w:u w:val="single"/>
          </w:rPr>
          <w:t>https://digiday.com/marketing/mondelez-takes-ai-in-house-to-try-and-curb-marketing-costs/</w:t>
        </w:r>
      </w:hyperlink>
      <w:r>
        <w:t xml:space="preserve"> - Addresses concerns about data privacy, misinformation, and image accuracy, as well as the need for human oversight in AI-driven content creation.</w:t>
      </w:r>
      <w:r/>
    </w:p>
    <w:p>
      <w:pPr>
        <w:pStyle w:val="ListNumber"/>
        <w:spacing w:line="240" w:lineRule="auto"/>
        <w:ind w:left="720"/>
      </w:pPr>
      <w:r/>
      <w:hyperlink r:id="rId14">
        <w:r>
          <w:rPr>
            <w:color w:val="0000EE"/>
            <w:u w:val="single"/>
          </w:rPr>
          <w:t>https://ir.mondelezinternational.com/news-releases/news-release-details/mondelez-international-joins-forces-accenture-and-publicis</w:t>
        </w:r>
      </w:hyperlink>
      <w:r>
        <w:t xml:space="preserve"> - Confirms the commitment to a responsible AI framework to ensure ethical and legally compliant use of generative AI.</w:t>
      </w:r>
      <w:r/>
    </w:p>
    <w:p>
      <w:pPr>
        <w:pStyle w:val="ListNumber"/>
        <w:spacing w:line="240" w:lineRule="auto"/>
        <w:ind w:left="720"/>
      </w:pPr>
      <w:r/>
      <w:hyperlink r:id="rId15">
        <w:r>
          <w:rPr>
            <w:color w:val="0000EE"/>
            <w:u w:val="single"/>
          </w:rPr>
          <w:t>https://digiday.com/marketing/mondelez-takes-ai-in-house-to-try-and-curb-marketing-costs/?utm_campaign=digidaydis&amp;utm_medium=rss&amp;utm_source=general-rss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arketing/mondelez-takes-ai-in-house-to-try-and-curb-marketing-costs/" TargetMode="External"/><Relationship Id="rId11" Type="http://schemas.openxmlformats.org/officeDocument/2006/relationships/hyperlink" Target="https://www.designrush.com/news/mondelez-pushes-ai-innovation-in-latest-partnership-with-accenture-and-publicis" TargetMode="External"/><Relationship Id="rId12" Type="http://schemas.openxmlformats.org/officeDocument/2006/relationships/hyperlink" Target="https://www.forbes.com/sites/gillianoakenfull/2024/10/01/how-mondelez-humanizes-ai-with-empathy-for-powerful-marketing/" TargetMode="External"/><Relationship Id="rId13" Type="http://schemas.openxmlformats.org/officeDocument/2006/relationships/hyperlink" Target="https://www.foodbusinessnews.net/articles/26901-mondelez-eyes-ai-powered-marketing-platform" TargetMode="External"/><Relationship Id="rId14" Type="http://schemas.openxmlformats.org/officeDocument/2006/relationships/hyperlink" Target="https://ir.mondelezinternational.com/news-releases/news-release-details/mondelez-international-joins-forces-accenture-and-publicis" TargetMode="External"/><Relationship Id="rId15" Type="http://schemas.openxmlformats.org/officeDocument/2006/relationships/hyperlink" Target="https://digiday.com/marketing/mondelez-takes-ai-in-house-to-try-and-curb-marketing-cost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