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Sustainable practices resurface in the age of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emergence of generative AI (gen AI) had initially sent shockwaves across the business world, challenging long-held commitments to sustainability and efficient computing. This transformative technology necessitated the deployment of advanced computing infrastructures, seemingly putting traditional power conservation efforts on the back burner. However, emerging trends indicate a resurgence in sustainable practices, even amidst the ongoing AI revolution.</w:t>
      </w:r>
      <w:r/>
    </w:p>
    <w:p>
      <w:r/>
      <w:r>
        <w:t>According to research conducted by Aberdeen in 2023, there was a slight decline in commitments to power-efficient computing as companies initially rushed to adopt powerful AI technologies. The scarcity of high-performance GPUs and the rising demand for powerful graphics chips underscored this shift, with some smaller companies resorting to repurposing gaming systems for AI tasks. This need for power-intensive infrastructure threatened to undermine efforts in sustainability and zero-carbon commitments.</w:t>
      </w:r>
      <w:r/>
    </w:p>
    <w:p>
      <w:r/>
      <w:r>
        <w:t>However, recent shifts in how businesses approach AI deployment offer a more balanced path forward. Aberdeen's latest survey reveals a pragmatic approach to gen AI is gaining ground, focusing on internal data usage and small custom language models. This transition indicates that building and deploying AI doesn't necessarily require expansive, power-intensive systems. Surprisingly, some businesses have successfully developed AI models on a single engineer's laptop, showcasing the potential for minimal power consumption.</w:t>
      </w:r>
      <w:r/>
    </w:p>
    <w:p>
      <w:r/>
      <w:r>
        <w:t>The survey indicates that while 90% of businesses are using AI in some form, there's an increasing preference for efficiency-focused strategies. Around 25% of organisations are making strategic investments in AI, a number predicted to rise by over 20% in the coming months. Despite the initial power consumption concerns, there is now a 10% increase in attention towards energy efficiency, suggesting that businesses recognise the dual benefit of leveraging AI while maintaining power conservation goals.</w:t>
      </w:r>
      <w:r/>
    </w:p>
    <w:p>
      <w:r/>
      <w:r>
        <w:t>Notably, GPUs are no longer the primary technology focus for AI initiatives, dropping to fourth place in purchase preferences. Instead, increased storage capacity and hybrid cloud capabilities have become priorities, supporting the need to manage and store large datasets required for AI models. Hybrid cloud frameworks are proving valuable, combining the flexibility of cloud technology with the security and performance of on-premise solutions.</w:t>
      </w:r>
      <w:r/>
    </w:p>
    <w:p>
      <w:r/>
      <w:r>
        <w:t>While concerns around power consumption remain for the major AI vendors like Amazon, Microsoft, and Google—who are securing power from new nuclear plants—there's promising research underway in both the public and private sectors. Techniques such as Linear-Complexity Multiplication and Matrix Multiplication are being explored for their potential to significantly reduce generative AI's power demands. In the interim, leading vendors are developing more energy-efficient servers and systems designed for AI tasks.</w:t>
      </w:r>
      <w:r/>
    </w:p>
    <w:p>
      <w:r/>
      <w:r>
        <w:t>These developments suggest a future where generative AI and power efficiency are not mutually exclusive. As businesses continue to prioritise power savings and efficiencies, they demonstrate that it is indeed possible to embrace AI advancements without sacrificing sustainability ambitions. This emerging balance hints at an evolving landscape where technological innovation and environmental responsibility coalesce.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https://aws.amazon.com/blogs/machine-learning/the-executives-guide-to-generative-ai-for-sustainability/</w:t>
        </w:r>
      </w:hyperlink>
      <w:r>
        <w:t xml:space="preserve"> - This article discusses how generative AI can be integrated into sustainability strategies, including the use of advanced computing infrastructures and the importance of balancing AI deployment with sustainability goals.</w:t>
      </w:r>
      <w:r/>
    </w:p>
    <w:p>
      <w:pPr>
        <w:pStyle w:val="ListNumber"/>
        <w:spacing w:line="240" w:lineRule="auto"/>
        <w:ind w:left="720"/>
      </w:pPr>
      <w:r/>
      <w:hyperlink r:id="rId11">
        <w:r>
          <w:rPr>
            <w:color w:val="0000EE"/>
            <w:u w:val="single"/>
          </w:rPr>
          <w:t>https://blog.bosch-digital.com/generative-ai-and-its-potential-environmental-impact/</w:t>
        </w:r>
      </w:hyperlink>
      <w:r>
        <w:t xml:space="preserve"> - This blog post highlights the potential environmental impacts of generative AI, such as high energy consumption and e-waste, and discusses ways to mitigate these effects.</w:t>
      </w:r>
      <w:r/>
    </w:p>
    <w:p>
      <w:pPr>
        <w:pStyle w:val="ListNumber"/>
        <w:spacing w:line="240" w:lineRule="auto"/>
        <w:ind w:left="720"/>
      </w:pPr>
      <w:r/>
      <w:hyperlink r:id="rId12">
        <w:r>
          <w:rPr>
            <w:color w:val="0000EE"/>
            <w:u w:val="single"/>
          </w:rPr>
          <w:t>https://www.bain.com/insights/ai-and-sustainability-power-of-integration-ceo-sustainability-guide-2024/</w:t>
        </w:r>
      </w:hyperlink>
      <w:r>
        <w:t xml:space="preserve"> - This guide from Bain &amp; Company outlines how AI can be used to address sustainability challenges, including reducing operational risk and maximizing resilience, and the importance of embedding sustainability into AI initiatives.</w:t>
      </w:r>
      <w:r/>
    </w:p>
    <w:p>
      <w:pPr>
        <w:pStyle w:val="ListNumber"/>
        <w:spacing w:line="240" w:lineRule="auto"/>
        <w:ind w:left="720"/>
      </w:pPr>
      <w:r/>
      <w:hyperlink r:id="rId13">
        <w:r>
          <w:rPr>
            <w:color w:val="0000EE"/>
            <w:u w:val="single"/>
          </w:rPr>
          <w:t>https://www.techuk.org/resource/revolutionizing-green-data-the-impact-of-generative-ai-on-sustainability.html</w:t>
        </w:r>
      </w:hyperlink>
      <w:r>
        <w:t xml:space="preserve"> - This article explains how generative AI can transform sustainability data into actionable insights, helping organizations make more informed, sustainable decisions and optimize resource usage.</w:t>
      </w:r>
      <w:r/>
    </w:p>
    <w:p>
      <w:pPr>
        <w:pStyle w:val="ListNumber"/>
        <w:spacing w:line="240" w:lineRule="auto"/>
        <w:ind w:left="720"/>
      </w:pPr>
      <w:r/>
      <w:hyperlink r:id="rId14">
        <w:r>
          <w:rPr>
            <w:color w:val="0000EE"/>
            <w:u w:val="single"/>
          </w:rPr>
          <w:t>https://newsroom.accenture.com/news/2024/private-sector-must-lead-with-generative-ai-to-accelerate-sustainable-development-goals-and-meet-2030-deadline</w:t>
        </w:r>
      </w:hyperlink>
      <w:r>
        <w:t xml:space="preserve"> - This report emphasizes the role of the private sector in using generative AI to accelerate sustainable development goals, including enhancing operational efficiency and streamlining sustainability reporting.</w:t>
      </w:r>
      <w:r/>
    </w:p>
    <w:p>
      <w:pPr>
        <w:pStyle w:val="ListNumber"/>
        <w:spacing w:line="240" w:lineRule="auto"/>
        <w:ind w:left="720"/>
      </w:pPr>
      <w:r/>
      <w:hyperlink r:id="rId11">
        <w:r>
          <w:rPr>
            <w:color w:val="0000EE"/>
            <w:u w:val="single"/>
          </w:rPr>
          <w:t>https://blog.bosch-digital.com/generative-ai-and-its-potential-environmental-impact/</w:t>
        </w:r>
      </w:hyperlink>
      <w:r>
        <w:t xml:space="preserve"> - This source details the initial decline in power-efficient computing commitments due to the adoption of powerful AI technologies and the subsequent need for high-performance GPUs.</w:t>
      </w:r>
      <w:r/>
    </w:p>
    <w:p>
      <w:pPr>
        <w:pStyle w:val="ListNumber"/>
        <w:spacing w:line="240" w:lineRule="auto"/>
        <w:ind w:left="720"/>
      </w:pPr>
      <w:r/>
      <w:hyperlink r:id="rId12">
        <w:r>
          <w:rPr>
            <w:color w:val="0000EE"/>
            <w:u w:val="single"/>
          </w:rPr>
          <w:t>https://www.bain.com/insights/ai-and-sustainability-power-of-integration-ceo-sustainability-guide-2024/</w:t>
        </w:r>
      </w:hyperlink>
      <w:r>
        <w:t xml:space="preserve"> - This guide mentions the shift towards more efficient AI strategies, including the use of smaller custom language models and the decreasing reliance on GPUs for AI tasks.</w:t>
      </w:r>
      <w:r/>
    </w:p>
    <w:p>
      <w:pPr>
        <w:pStyle w:val="ListNumber"/>
        <w:spacing w:line="240" w:lineRule="auto"/>
        <w:ind w:left="720"/>
      </w:pPr>
      <w:r/>
      <w:hyperlink r:id="rId10">
        <w:r>
          <w:rPr>
            <w:color w:val="0000EE"/>
            <w:u w:val="single"/>
          </w:rPr>
          <w:t>https://aws.amazon.com/blogs/machine-learning/the-executives-guide-to-generative-ai-for-sustainability/</w:t>
        </w:r>
      </w:hyperlink>
      <w:r>
        <w:t xml:space="preserve"> - This article discusses the increasing preference for efficiency-focused strategies in AI deployment and the growing investments in AI that prioritize energy efficiency.</w:t>
      </w:r>
      <w:r/>
    </w:p>
    <w:p>
      <w:pPr>
        <w:pStyle w:val="ListNumber"/>
        <w:spacing w:line="240" w:lineRule="auto"/>
        <w:ind w:left="720"/>
      </w:pPr>
      <w:r/>
      <w:hyperlink r:id="rId13">
        <w:r>
          <w:rPr>
            <w:color w:val="0000EE"/>
            <w:u w:val="single"/>
          </w:rPr>
          <w:t>https://www.techuk.org/resource/revolutionizing-green-data-the-impact-of-generative-ai-on-sustainability.html</w:t>
        </w:r>
      </w:hyperlink>
      <w:r>
        <w:t xml:space="preserve"> - This resource highlights the importance of hybrid cloud capabilities and increased storage capacity in managing large datasets for AI models, supporting the need for both flexibility and security.</w:t>
      </w:r>
      <w:r/>
    </w:p>
    <w:p>
      <w:pPr>
        <w:pStyle w:val="ListNumber"/>
        <w:spacing w:line="240" w:lineRule="auto"/>
        <w:ind w:left="720"/>
      </w:pPr>
      <w:r/>
      <w:hyperlink r:id="rId11">
        <w:r>
          <w:rPr>
            <w:color w:val="0000EE"/>
            <w:u w:val="single"/>
          </w:rPr>
          <w:t>https://blog.bosch-digital.com/generative-ai-and-its-potential-environmental-impact/</w:t>
        </w:r>
      </w:hyperlink>
      <w:r>
        <w:t xml:space="preserve"> - This blog post mentions ongoing research into techniques like Linear-Complexity Multiplication and Matrix Multiplication to reduce generative AI's power demands and the development of more energy-efficient servers.</w:t>
      </w:r>
      <w:r/>
    </w:p>
    <w:p>
      <w:pPr>
        <w:pStyle w:val="ListNumber"/>
        <w:spacing w:line="240" w:lineRule="auto"/>
        <w:ind w:left="720"/>
      </w:pPr>
      <w:r/>
      <w:hyperlink r:id="rId12">
        <w:r>
          <w:rPr>
            <w:color w:val="0000EE"/>
            <w:u w:val="single"/>
          </w:rPr>
          <w:t>https://www.bain.com/insights/ai-and-sustainability-power-of-integration-ceo-sustainability-guide-2024/</w:t>
        </w:r>
      </w:hyperlink>
      <w:r>
        <w:t xml:space="preserve"> - This guide underscores the future potential where generative AI and power efficiency are not mutually exclusive, highlighting the evolving landscape of technological innovation and environmental responsibility.</w:t>
      </w:r>
      <w:r/>
    </w:p>
    <w:p>
      <w:pPr>
        <w:pStyle w:val="ListNumber"/>
        <w:spacing w:line="240" w:lineRule="auto"/>
        <w:ind w:left="720"/>
      </w:pPr>
      <w:r/>
      <w:hyperlink r:id="rId15">
        <w:r>
          <w:rPr>
            <w:color w:val="0000EE"/>
            <w:u w:val="single"/>
          </w:rPr>
          <w:t>https://www.zdnet.com/article/generative-ai-doesnt-have-to-be-a-power-hog-after-all/#ftag=RSSbaffb68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blogs/machine-learning/the-executives-guide-to-generative-ai-for-sustainability/" TargetMode="External"/><Relationship Id="rId11" Type="http://schemas.openxmlformats.org/officeDocument/2006/relationships/hyperlink" Target="https://blog.bosch-digital.com/generative-ai-and-its-potential-environmental-impact/" TargetMode="External"/><Relationship Id="rId12" Type="http://schemas.openxmlformats.org/officeDocument/2006/relationships/hyperlink" Target="https://www.bain.com/insights/ai-and-sustainability-power-of-integration-ceo-sustainability-guide-2024/" TargetMode="External"/><Relationship Id="rId13" Type="http://schemas.openxmlformats.org/officeDocument/2006/relationships/hyperlink" Target="https://www.techuk.org/resource/revolutionizing-green-data-the-impact-of-generative-ai-on-sustainability.html" TargetMode="External"/><Relationship Id="rId14" Type="http://schemas.openxmlformats.org/officeDocument/2006/relationships/hyperlink" Target="https://newsroom.accenture.com/news/2024/private-sector-must-lead-with-generative-ai-to-accelerate-sustainable-development-goals-and-meet-2030-deadline" TargetMode="External"/><Relationship Id="rId15" Type="http://schemas.openxmlformats.org/officeDocument/2006/relationships/hyperlink" Target="https://www.zdnet.com/article/generative-ai-doesnt-have-to-be-a-power-hog-after-all/#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