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AI-driven innovations in IT hardware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dynamic shift set to redefine the landscape of information technology, artificial intelligence (AI) stands poised to become the central force driving numerous innovations in IT hardware by 2025. This transformative pivot was underscored in a presentation by Rene Haas, CEO of Arm, at Computex 2024 in Taipei. Arm, a leading entity in the field, has revealed ambitions to ensure 100 billion devices are AI-capable, spanning from the cloud to edge computing environments, within the next year. The ARM architecture already underpins 85% of the world's mobile devices and numerous IoT applications, situating the company at the forefront of AI hardware evolution.</w:t>
      </w:r>
      <w:r/>
    </w:p>
    <w:p>
      <w:r/>
      <w:r>
        <w:t>Arm’s strategy involves a trio of CPUs, GPUs, and Neural Processing Units (NPUs) that are tasked with managing increasingly complex AI operations closer to data sources, also known as edge processing. The inclusion of Arm's Cortex CPUs and Immortalis GPUs highlights a balanced approach prioritising performance and energy efficiency — qualities critical in the increasingly AI-dominated IT sector.</w:t>
      </w:r>
      <w:r/>
    </w:p>
    <w:p>
      <w:r/>
      <w:r>
        <w:t>Software typically dominated the AI innovation landscape; however, the hardware domain is now seeing substantial AI integration. A case in point is AMD’s recent unveiling of the Instinct MI325X Accelerators. Specifically engineered for AI-dense workloads such as training large language models (LLMs), these accelerators boast impressive specifications, including 256GB of HBM3E memory and 6 terabytes per second bandwidth. According to experts from Tech Transformation, such hardware specifications promise to reduce AI model training times, significantly enhancing the efficiency of AI applications.</w:t>
      </w:r>
      <w:r/>
    </w:p>
    <w:p>
      <w:r/>
      <w:r>
        <w:t>AI itself is revolutionising the hardware design process. Tasks that usually took weeks, such as the design of printed circuit boards, are now drastically sped up by AI tools like DeepPCB, which can complete these processes in mere hours. This acceleration minimises human error and optimises resource usage, allowing for quicker and more efficient prototyping.</w:t>
      </w:r>
      <w:r/>
    </w:p>
    <w:p>
      <w:r/>
      <w:r>
        <w:t>Key aspects of AI in hardware design include enhanced speed in prototyping, reduced manual errors, and real-time adaptability to changing data and requirements. These innovations are being led by major players within the AI hardware sector:</w:t>
      </w:r>
      <w:r/>
    </w:p>
    <w:p>
      <w:r/>
      <w:r>
        <w:rPr>
          <w:b/>
        </w:rPr>
        <w:t>AMD</w:t>
      </w:r>
      <w:r>
        <w:t xml:space="preserve"> is advancing with high-performance accelerators, notably the Instinct MI325X, which are crucial in AI applications. Built on the CDNA 3 architecture, these tools deliver significant improvements in AI task performance, including FP16 and FP8 operations. Additionally, AMD’s Pensando Salina DPU bolsters communication efficacy within AI clusters.</w:t>
      </w:r>
      <w:r/>
    </w:p>
    <w:p>
      <w:r/>
      <w:r>
        <w:rPr>
          <w:b/>
        </w:rPr>
        <w:t>Intel</w:t>
      </w:r>
      <w:r>
        <w:t xml:space="preserve"> is not far behind, having optimized over 500 AI models for its Intel® Core™ Ultra processors. These processors, paired with the OpenVINO™ toolkit, support diverse applications and improve various operational aspects such as graphics and battery life. Intel’s efforts in AI processor optimization are further supported by its AI PC Developer Program, which aids developers in creating AI features more efficiently.</w:t>
      </w:r>
      <w:r/>
    </w:p>
    <w:p>
      <w:r/>
      <w:r>
        <w:rPr>
          <w:b/>
        </w:rPr>
        <w:t>Arm</w:t>
      </w:r>
      <w:r>
        <w:t xml:space="preserve"> aims to push beyond, with plans to power 100 billion AI-enabled devices by 2025. Their latest offerings, like the Arm X925 CPU, highlight a 36% performance improvement over previous iterations, all while maintaining an energy-efficient framework ideal for a wide range of AI applications from mobile to wearable technology.</w:t>
      </w:r>
      <w:r/>
    </w:p>
    <w:p>
      <w:r/>
      <w:r>
        <w:t>AI-enhanced hardware offers several advantages over traditional setups. Specialised processing units, such as Tensor Processing Units (TPUs) and NPUs, host optimised performance capabilities for machine learning tasks. Additionally, AI-driven improvements in energy consumption facilitate more sustainable applications, as observed with GPUs and TPUs.</w:t>
      </w:r>
      <w:r/>
    </w:p>
    <w:p>
      <w:r/>
      <w:r>
        <w:t>The paradigm shift towards heterogeneous computing architecture, where multiple processing units work synergistically, is noteworthy. This architecture enhances resource allocation and scalability for expansive AI deployments. Furthermore, cloud-based solutions offer scalable AI capabilities without necessitating heavy upfront hardware investments.</w:t>
      </w:r>
      <w:r/>
    </w:p>
    <w:p>
      <w:r/>
      <w:r>
        <w:t>Advancements in AI-capable hardware are significantly reducing the time required for AI model training, from weeks to just days or hours, thanks to innovations in GPU and TPU technologies. Edge computing and specialised chips further facilitate real-time processing, which is critical for applications like autonomous vehicles and instant analytics.</w:t>
      </w:r>
      <w:r/>
    </w:p>
    <w:p>
      <w:r/>
      <w:r>
        <w:t>In the realm of enterprise computing, the benefits of AI-optimised hardware are increasingly evident. Real-time data processing enhances decision-making capabilities, allowing for rapid responses to market dynamics. For expanding businesses, scalable AI solutions mitigate the need for massive hardware investments. AI also accelerates innovation by streamlining routine tasks and minimising design flaws.</w:t>
      </w:r>
      <w:r/>
    </w:p>
    <w:p>
      <w:r/>
      <w:r>
        <w:t>Looking towards 2025, several trends are expected to prevail. Customisation with Field-Programmable Gate Arrays (FPGAs) allows businesses to tailor hardware for specific AI applications, while heterogeneous architectures promise increased efficiency. As sustainability concerns rise, the focus will remain on energy-efficient AI hardware aimed at reducing power consumption while maintaining performance standards.</w:t>
      </w:r>
      <w:r/>
    </w:p>
    <w:p>
      <w:r/>
      <w:r>
        <w:t>The rapid advancements in AI-integrated IT hardware point towards a future where technology and efficiency harmonise, setting new standards in the IT industry for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https://www.linkedin.com/pulse/10-ai-innovations-expected-revolutionize-2024-2025-liguori--eiwgf</w:t>
        </w:r>
      </w:hyperlink>
      <w:r>
        <w:t xml:space="preserve"> - Discusses various AI innovations expected to revolutionize 2024-2025, including advancements in AI hardware and edge computing.</w:t>
      </w:r>
      <w:r/>
    </w:p>
    <w:p>
      <w:pPr>
        <w:pStyle w:val="ListNumber"/>
        <w:spacing w:line="240" w:lineRule="auto"/>
        <w:ind w:left="720"/>
      </w:pPr>
      <w:r/>
      <w:hyperlink r:id="rId11">
        <w:r>
          <w:rPr>
            <w:color w:val="0000EE"/>
            <w:u w:val="single"/>
          </w:rPr>
          <w:t>https://www.spiceworks.com/tech/artificial-intelligence/news/ai-hardware-news-innovation-investment-restructuring-delays/</w:t>
        </w:r>
      </w:hyperlink>
      <w:r>
        <w:t xml:space="preserve"> - Provides details on AI hardware developments, including investments, delays, and strategies by companies like NVIDIA, Groq, Intel, Amazon, and Meta.</w:t>
      </w:r>
      <w:r/>
    </w:p>
    <w:p>
      <w:pPr>
        <w:pStyle w:val="ListNumber"/>
        <w:spacing w:line="240" w:lineRule="auto"/>
        <w:ind w:left="720"/>
      </w:pPr>
      <w:r/>
      <w:hyperlink r:id="rId12">
        <w:r>
          <w:rPr>
            <w:color w:val="0000EE"/>
            <w:u w:val="single"/>
          </w:rPr>
          <w:t>https://www.jobsity.com/insights/blog/top-6-ai-trends-for-2025-stay-competitive-with-ai-innovations</w:t>
        </w:r>
      </w:hyperlink>
      <w:r>
        <w:t xml:space="preserve"> - Outlines key AI trends for 2025, including AI in data integration, ethics, finance, healthcare, and personalization, which are relevant to the broader context of AI in IT hardware.</w:t>
      </w:r>
      <w:r/>
    </w:p>
    <w:p>
      <w:pPr>
        <w:pStyle w:val="ListNumber"/>
        <w:spacing w:line="240" w:lineRule="auto"/>
        <w:ind w:left="720"/>
      </w:pPr>
      <w:r/>
      <w:hyperlink r:id="rId13">
        <w:r>
          <w:rPr>
            <w:color w:val="0000EE"/>
            <w:u w:val="single"/>
          </w:rPr>
          <w:t>https://www.ciklum.com/resources/blog/top-10-genai-trends-2025</w:t>
        </w:r>
      </w:hyperlink>
      <w:r>
        <w:t xml:space="preserve"> - Explores top Generative AI trends for 2025, including hyper-personalization, conversational AI, multi-modal AI, and AI in various industries, which align with the advancements in AI hardware.</w:t>
      </w:r>
      <w:r/>
    </w:p>
    <w:p>
      <w:pPr>
        <w:pStyle w:val="ListNumber"/>
        <w:spacing w:line="240" w:lineRule="auto"/>
        <w:ind w:left="720"/>
      </w:pPr>
      <w:r/>
      <w:hyperlink r:id="rId14">
        <w:r>
          <w:rPr>
            <w:color w:val="0000EE"/>
            <w:u w:val="single"/>
          </w:rPr>
          <w:t>https://ai-infra-summit.com</w:t>
        </w:r>
      </w:hyperlink>
      <w:r>
        <w:t xml:space="preserve"> - Highlights the AI Hardware and Edge Summit, which discusses groundbreaking technologies in AI hardware, relevant to the industry's current and future trends.</w:t>
      </w:r>
      <w:r/>
    </w:p>
    <w:p>
      <w:pPr>
        <w:pStyle w:val="ListNumber"/>
        <w:spacing w:line="240" w:lineRule="auto"/>
        <w:ind w:left="720"/>
      </w:pPr>
      <w:r/>
      <w:hyperlink r:id="rId11">
        <w:r>
          <w:rPr>
            <w:color w:val="0000EE"/>
            <w:u w:val="single"/>
          </w:rPr>
          <w:t>https://www.spiceworks.com/tech/artificial-intelligence/news/ai-hardware-news-innovation-investment-restructuring-delays/</w:t>
        </w:r>
      </w:hyperlink>
      <w:r>
        <w:t xml:space="preserve"> - Details Intel’s focus on AI-driven PCs and other AI applications, and the challenges faced by NVIDIA and other companies in maintaining their technological edge.</w:t>
      </w:r>
      <w:r/>
    </w:p>
    <w:p>
      <w:pPr>
        <w:pStyle w:val="ListNumber"/>
        <w:spacing w:line="240" w:lineRule="auto"/>
        <w:ind w:left="720"/>
      </w:pPr>
      <w:r/>
      <w:hyperlink r:id="rId12">
        <w:r>
          <w:rPr>
            <w:color w:val="0000EE"/>
            <w:u w:val="single"/>
          </w:rPr>
          <w:t>https://www.jobsity.com/insights/blog/top-6-ai-trends-for-2025-stay-competitive-with-ai-innovations</w:t>
        </w:r>
      </w:hyperlink>
      <w:r>
        <w:t xml:space="preserve"> - Discusses the integration of AI in various sectors, including finance and healthcare, which benefits from advancements in AI hardware and edge computing.</w:t>
      </w:r>
      <w:r/>
    </w:p>
    <w:p>
      <w:pPr>
        <w:pStyle w:val="ListNumber"/>
        <w:spacing w:line="240" w:lineRule="auto"/>
        <w:ind w:left="720"/>
      </w:pPr>
      <w:r/>
      <w:hyperlink r:id="rId13">
        <w:r>
          <w:rPr>
            <w:color w:val="0000EE"/>
            <w:u w:val="single"/>
          </w:rPr>
          <w:t>https://www.ciklum.com/resources/blog/top-10-genai-trends-2025</w:t>
        </w:r>
      </w:hyperlink>
      <w:r>
        <w:t xml:space="preserve"> - Explains the role of Generative AI in enhancing efficiency, productivity, and security across different industries, supported by advanced AI hardware.</w:t>
      </w:r>
      <w:r/>
    </w:p>
    <w:p>
      <w:pPr>
        <w:pStyle w:val="ListNumber"/>
        <w:spacing w:line="240" w:lineRule="auto"/>
        <w:ind w:left="720"/>
      </w:pPr>
      <w:r/>
      <w:hyperlink r:id="rId11">
        <w:r>
          <w:rPr>
            <w:color w:val="0000EE"/>
            <w:u w:val="single"/>
          </w:rPr>
          <w:t>https://www.spiceworks.com/tech/artificial-intelligence/news/ai-hardware-news-innovation-investment-restructuring-delays/</w:t>
        </w:r>
      </w:hyperlink>
      <w:r>
        <w:t xml:space="preserve"> - Mentions the investments by Amazon and Meta in AI chips, which are crucial for the development of AI-capable hardware and edge computing.</w:t>
      </w:r>
      <w:r/>
    </w:p>
    <w:p>
      <w:pPr>
        <w:pStyle w:val="ListNumber"/>
        <w:spacing w:line="240" w:lineRule="auto"/>
        <w:ind w:left="720"/>
      </w:pPr>
      <w:r/>
      <w:hyperlink r:id="rId12">
        <w:r>
          <w:rPr>
            <w:color w:val="0000EE"/>
            <w:u w:val="single"/>
          </w:rPr>
          <w:t>https://www.jobsity.com/insights/blog/top-6-ai-trends-for-2025-stay-competitive-with-ai-innovations</w:t>
        </w:r>
      </w:hyperlink>
      <w:r>
        <w:t xml:space="preserve"> - Highlights the importance of AI ethics and regulatory compliance, which is relevant to the development and deployment of AI hardware.</w:t>
      </w:r>
      <w:r/>
    </w:p>
    <w:p>
      <w:pPr>
        <w:pStyle w:val="ListNumber"/>
        <w:spacing w:line="240" w:lineRule="auto"/>
        <w:ind w:left="720"/>
      </w:pPr>
      <w:r/>
      <w:hyperlink r:id="rId13">
        <w:r>
          <w:rPr>
            <w:color w:val="0000EE"/>
            <w:u w:val="single"/>
          </w:rPr>
          <w:t>https://www.ciklum.com/resources/blog/top-10-genai-trends-2025</w:t>
        </w:r>
      </w:hyperlink>
      <w:r>
        <w:t xml:space="preserve"> - Discusses the use of blockchain technology to decentralize AI, enhancing privacy and security, which is a trend in AI hardware and infrastructure.</w:t>
      </w:r>
      <w:r/>
    </w:p>
    <w:p>
      <w:pPr>
        <w:pStyle w:val="ListNumber"/>
        <w:spacing w:line="240" w:lineRule="auto"/>
        <w:ind w:left="720"/>
      </w:pPr>
      <w:r/>
      <w:hyperlink r:id="rId15">
        <w:r>
          <w:rPr>
            <w:color w:val="0000EE"/>
            <w:u w:val="single"/>
          </w:rPr>
          <w:t>https://techbullion.com/ai-enhanced-ai-enhanced-it-hardware-the-future-of-intelligent-computing-devices-in-2025-the-future-of-intelligent-computing-devices-in-2025/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10-ai-innovations-expected-revolutionize-2024-2025-liguori--eiwgf" TargetMode="External"/><Relationship Id="rId11" Type="http://schemas.openxmlformats.org/officeDocument/2006/relationships/hyperlink" Target="https://www.spiceworks.com/tech/artificial-intelligence/news/ai-hardware-news-innovation-investment-restructuring-delays/" TargetMode="External"/><Relationship Id="rId12" Type="http://schemas.openxmlformats.org/officeDocument/2006/relationships/hyperlink" Target="https://www.jobsity.com/insights/blog/top-6-ai-trends-for-2025-stay-competitive-with-ai-innovations" TargetMode="External"/><Relationship Id="rId13" Type="http://schemas.openxmlformats.org/officeDocument/2006/relationships/hyperlink" Target="https://www.ciklum.com/resources/blog/top-10-genai-trends-2025" TargetMode="External"/><Relationship Id="rId14" Type="http://schemas.openxmlformats.org/officeDocument/2006/relationships/hyperlink" Target="https://ai-infra-summit.com" TargetMode="External"/><Relationship Id="rId15" Type="http://schemas.openxmlformats.org/officeDocument/2006/relationships/hyperlink" Target="https://techbullion.com/ai-enhanced-ai-enhanced-it-hardware-the-future-of-intelligent-computing-devices-in-2025-the-future-of-intelligent-computing-devices-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