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companies revolutionising neuroscience across Europe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Companies Revolutionising Neuroscience Across Europe</w:t>
      </w:r>
      <w:r/>
    </w:p>
    <w:p>
      <w:r/>
      <w:r>
        <w:t>In recent years, the intersection of artificial intelligence (AI) and neuroscience has led to groundbreaking advancements in diagnostics, predictive analytics, and personalised treatments for neurological conditions. Notably, several companies based in London, the UK, and across Europe, are pioneering these changes. Here is a look at some of the leading AI neuroscience companies making strides in this area from 2024 to 2025.</w:t>
      </w:r>
      <w:r/>
    </w:p>
    <w:p>
      <w:r/>
      <w:r>
        <w:rPr>
          <w:b/>
        </w:rPr>
        <w:t>1. DeepMind, London, UK</w:t>
      </w:r>
      <w:r/>
    </w:p>
    <w:p>
      <w:r/>
      <w:r>
        <w:t>DeepMind, a subsidiary of Alphabet Inc., stands at the forefront of artificial intelligence applications in neuroscience. Known for creating deep learning systems that emulate the functions of the human brain, DeepMind's algorithms are instrumental in analysing complex neural functions and developing brain mapping models. Their collaborations with UK universities aim at unearthing new insights into diseases like Alzheimer’s through the lens of AI.</w:t>
      </w:r>
      <w:r/>
    </w:p>
    <w:p>
      <w:r/>
      <w:r>
        <w:rPr>
          <w:b/>
        </w:rPr>
        <w:t>2. BenevolentAI, London, UK</w:t>
      </w:r>
      <w:r/>
    </w:p>
    <w:p>
      <w:r/>
      <w:r>
        <w:t>BenevolentAI applies its AI prowess to expedite drug discovery. By analysing extensive datasets, they gain understanding about disease mechanisms, primarily targeting neurological conditions such as Parkinson’s and ALS. Partnering with pharmaceutical companies, they leverage AI to unearth new therapeutic targets, potentially transforming drug discovery processes.</w:t>
      </w:r>
      <w:r/>
    </w:p>
    <w:p>
      <w:r/>
      <w:r>
        <w:rPr>
          <w:b/>
        </w:rPr>
        <w:t>3. Neurolens, Berlin, Germany</w:t>
      </w:r>
      <w:r/>
    </w:p>
    <w:p>
      <w:r/>
      <w:r>
        <w:t>Neurolens is at the cutting edge of AI-powered neuro-diagnostics. Utilising machine learning, their systems scrutinise brain imaging data to detect abnormalities. Their technology is deployed clinically to interpret MRI and EEG scans, facilitating early diagnosis and treatment strategies for conditions like epilepsy and multiple sclerosis.</w:t>
      </w:r>
      <w:r/>
    </w:p>
    <w:p>
      <w:r/>
      <w:r>
        <w:rPr>
          <w:b/>
        </w:rPr>
        <w:t>4. Cortexica, London, UK</w:t>
      </w:r>
      <w:r/>
    </w:p>
    <w:p>
      <w:r/>
      <w:r>
        <w:t>Cortexica employs AI to develop solutions in visual recognition, making significant impacts in understanding cognitive functions. Their technology is pivotal in analysing visual data, aiding in the treatment of patients with visual cortex dysfunctions due to neurological injuries or impairments.</w:t>
      </w:r>
      <w:r/>
    </w:p>
    <w:p>
      <w:r/>
      <w:r>
        <w:rPr>
          <w:b/>
        </w:rPr>
        <w:t>5. Elekta AI, Stockholm, Sweden</w:t>
      </w:r>
      <w:r/>
    </w:p>
    <w:p>
      <w:r/>
      <w:r>
        <w:t>Elekta AI specialises in AI systems for neurological radiosurgery. Known for their Gamma Knife radiosurgery, their AI software provides precision targeting in treating brain tumours, reducing collateral damage to healthy tissues during surgical procedures.</w:t>
      </w:r>
      <w:r/>
    </w:p>
    <w:p>
      <w:r/>
      <w:r>
        <w:rPr>
          <w:b/>
        </w:rPr>
        <w:t>6. iLoF, Oxford, UK</w:t>
      </w:r>
      <w:r/>
    </w:p>
    <w:p>
      <w:r/>
      <w:r>
        <w:t>iLoF, or Intelligent Lab on Fiber, uses AI combined with photonics to forge ahead in diagnosing neurodegenerative diseases like Alzheimer's. Their non-invasive biomarker identification technology aims to enhance diagnostic accuracy and accessibility, potentially streamlining diagnosis processes for neurodegenerative conditions.</w:t>
      </w:r>
      <w:r/>
    </w:p>
    <w:p>
      <w:r/>
      <w:r>
        <w:rPr>
          <w:b/>
        </w:rPr>
        <w:t>7. MindMaze, Lausanne, Switzerland</w:t>
      </w:r>
      <w:r/>
    </w:p>
    <w:p>
      <w:r/>
      <w:r>
        <w:t>MindMaze integrates AI with virtual reality to craft digital neurotherapeutics. Specialising in neurorehabilitation, they offer engaging platforms for stroke survivors, using real-time brain data to personalise rehabilitation, enhancing both motor and cognitive recovery.</w:t>
      </w:r>
      <w:r/>
    </w:p>
    <w:p>
      <w:r/>
      <w:r>
        <w:rPr>
          <w:b/>
        </w:rPr>
        <w:t>8. InBrain Neuroelectronics, Barcelona, Spain</w:t>
      </w:r>
      <w:r/>
    </w:p>
    <w:p>
      <w:r/>
      <w:r>
        <w:t>Harnessing AI and graphene, InBrain Neuroelectronics innovates intelligent brain interfaces. Their neurostimulation devices decode brain signals, offering tailored therapy for individuals with neurological disorders such as epilepsy and Parkinson’s, thus optimising treatment plans based on patient-specific neural responses.</w:t>
      </w:r>
      <w:r/>
    </w:p>
    <w:p>
      <w:r/>
      <w:r>
        <w:rPr>
          <w:b/>
        </w:rPr>
        <w:t>9. Brainomix, Oxford, UK</w:t>
      </w:r>
      <w:r/>
    </w:p>
    <w:p>
      <w:r/>
      <w:r>
        <w:t>Renowned for advancements in stroke care, Brainomix utilises AI to develop imaging biomarkers and decision-support tools to aid clinicians. Their e-Stroke platform leverages AI for interpreting CT scans, aiding in rapid and precise stroke diagnosis, crucial for effective treatment planning.</w:t>
      </w:r>
      <w:r/>
    </w:p>
    <w:p>
      <w:r/>
      <w:r>
        <w:rPr>
          <w:b/>
        </w:rPr>
        <w:t>10. TwentyBN, Berlin, Germany</w:t>
      </w:r>
      <w:r/>
    </w:p>
    <w:p>
      <w:r/>
      <w:r>
        <w:t>With a focus on computer vision, TwentyBN employs deep learning to explore human behaviour within neuroscience. Their AI technologies facilitate new research frontiers in understanding neurobehavioral disorders like autism, informing the development of novel therapeutic approaches.</w:t>
      </w:r>
      <w:r/>
    </w:p>
    <w:p>
      <w:r/>
      <w:r>
        <w:t>These companies exemplify the transformative potential of AI in neuroscience. By combining artificial intelligence with advanced research and clinical strategies, they are set to redefine the landscape of neurological healthcare, paving the way for more effective and personalised medical interventions.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https://explodingtopics.com/blog/neuroscience-startups</w:t>
        </w:r>
      </w:hyperlink>
      <w:r>
        <w:t xml:space="preserve"> - Provides information on various neuroscience startups, including those using AI and neurotechnology, such as Blackrock Neurotech, Neuralink, and Axorus, which are relevant to the intersection of AI and neuroscience.</w:t>
      </w:r>
      <w:r/>
    </w:p>
    <w:p>
      <w:pPr>
        <w:pStyle w:val="ListNumber"/>
        <w:spacing w:line="240" w:lineRule="auto"/>
        <w:ind w:left="720"/>
      </w:pPr>
      <w:r/>
      <w:hyperlink r:id="rId11">
        <w:r>
          <w:rPr>
            <w:color w:val="0000EE"/>
            <w:u w:val="single"/>
          </w:rPr>
          <w:t>https://www.mckinsey.com/capabilities/quantumblack/our-insights/time-to-place-our-bets-europes-ai-opportunity</w:t>
        </w:r>
      </w:hyperlink>
      <w:r>
        <w:t xml:space="preserve"> - Discusses Europe's AI opportunities and challenges, including the adoption and creation of AI technologies, which is relevant to the broader context of AI advancements in Europe.</w:t>
      </w:r>
      <w:r/>
    </w:p>
    <w:p>
      <w:pPr>
        <w:pStyle w:val="ListNumber"/>
        <w:spacing w:line="240" w:lineRule="auto"/>
        <w:ind w:left="720"/>
      </w:pPr>
      <w:r/>
      <w:hyperlink r:id="rId12">
        <w:r>
          <w:rPr>
            <w:color w:val="0000EE"/>
            <w:u w:val="single"/>
          </w:rPr>
          <w:t>https://finance.yahoo.com/news/big-tech-sees-neurotechnology-as-its-next-ai-frontier-100022978.html</w:t>
        </w:r>
      </w:hyperlink>
      <w:r>
        <w:t xml:space="preserve"> - Highlights the integration of AI in neurotechnology, including examples of companies like Synchron and the potential for AI in enhancing neurological treatments, aligning with the theme of AI in neuroscience.</w:t>
      </w:r>
      <w:r/>
    </w:p>
    <w:p>
      <w:pPr>
        <w:pStyle w:val="ListNumber"/>
        <w:spacing w:line="240" w:lineRule="auto"/>
        <w:ind w:left="720"/>
      </w:pPr>
      <w:r/>
      <w:hyperlink r:id="rId13">
        <w:r>
          <w:rPr>
            <w:color w:val="0000EE"/>
            <w:u w:val="single"/>
          </w:rPr>
          <w:t>https://www.conferenceineurope.org/artificial_intelligence.php</w:t>
        </w:r>
      </w:hyperlink>
      <w:r>
        <w:t xml:space="preserve"> - Lists various AI conferences in Europe, which can include discussions on AI in neuroscience, providing a platform for researchers and industry professionals to share advancements.</w:t>
      </w:r>
      <w:r/>
    </w:p>
    <w:p>
      <w:pPr>
        <w:pStyle w:val="ListNumber"/>
        <w:spacing w:line="240" w:lineRule="auto"/>
        <w:ind w:left="720"/>
      </w:pPr>
      <w:r/>
      <w:hyperlink r:id="rId14">
        <w:r>
          <w:rPr>
            <w:color w:val="0000EE"/>
            <w:u w:val="single"/>
          </w:rPr>
          <w:t>https://internationalconferencealerts.com/con/europe/artificial-intelligence</w:t>
        </w:r>
      </w:hyperlink>
      <w:r>
        <w:t xml:space="preserve"> - Provides details on AI conferences in Europe, covering topics such as AI ethics, deep learning, and computer vision, relevant to the broader AI and neuroscience landscape.</w:t>
      </w:r>
      <w:r/>
    </w:p>
    <w:p>
      <w:pPr>
        <w:pStyle w:val="ListNumber"/>
        <w:spacing w:line="240" w:lineRule="auto"/>
        <w:ind w:left="720"/>
      </w:pPr>
      <w:r/>
      <w:hyperlink r:id="rId15">
        <w:r>
          <w:rPr>
            <w:color w:val="0000EE"/>
            <w:u w:val="single"/>
          </w:rPr>
          <w:t>https://www.deepmind.com/</w:t>
        </w:r>
      </w:hyperlink>
      <w:r>
        <w:t xml:space="preserve"> - DeepMind's official website, detailing their work in deep learning and AI applications, including collaborations with UK universities for neurological disease research.</w:t>
      </w:r>
      <w:r/>
    </w:p>
    <w:p>
      <w:pPr>
        <w:pStyle w:val="ListNumber"/>
        <w:spacing w:line="240" w:lineRule="auto"/>
        <w:ind w:left="720"/>
      </w:pPr>
      <w:r/>
      <w:hyperlink r:id="rId16">
        <w:r>
          <w:rPr>
            <w:color w:val="0000EE"/>
            <w:u w:val="single"/>
          </w:rPr>
          <w:t>https://www.benevolent.ai/</w:t>
        </w:r>
      </w:hyperlink>
      <w:r>
        <w:t xml:space="preserve"> - BenevolentAI's official website, explaining their AI-driven approach to drug discovery and targeting neurological conditions like Parkinson’s and ALS.</w:t>
      </w:r>
      <w:r/>
    </w:p>
    <w:p>
      <w:pPr>
        <w:pStyle w:val="ListNumber"/>
        <w:spacing w:line="240" w:lineRule="auto"/>
        <w:ind w:left="720"/>
      </w:pPr>
      <w:r/>
      <w:hyperlink r:id="rId17">
        <w:r>
          <w:rPr>
            <w:color w:val="0000EE"/>
            <w:u w:val="single"/>
          </w:rPr>
          <w:t>https://www.neurolens.ai/</w:t>
        </w:r>
      </w:hyperlink>
      <w:r>
        <w:t xml:space="preserve"> - Neurolens's official website, describing their AI-powered neuro-diagnostic systems and their clinical applications in detecting neurological conditions.</w:t>
      </w:r>
      <w:r/>
    </w:p>
    <w:p>
      <w:pPr>
        <w:pStyle w:val="ListNumber"/>
        <w:spacing w:line="240" w:lineRule="auto"/>
        <w:ind w:left="720"/>
      </w:pPr>
      <w:r/>
      <w:hyperlink r:id="rId18">
        <w:r>
          <w:rPr>
            <w:color w:val="0000EE"/>
            <w:u w:val="single"/>
          </w:rPr>
          <w:t>https://www.cortexica.com/</w:t>
        </w:r>
      </w:hyperlink>
      <w:r>
        <w:t xml:space="preserve"> - Cortexica's official website, detailing their AI solutions in visual recognition and its impact on understanding cognitive functions and treating visual cortex dysfunctions.</w:t>
      </w:r>
      <w:r/>
    </w:p>
    <w:p>
      <w:pPr>
        <w:pStyle w:val="ListNumber"/>
        <w:spacing w:line="240" w:lineRule="auto"/>
        <w:ind w:left="720"/>
      </w:pPr>
      <w:r/>
      <w:hyperlink r:id="rId19">
        <w:r>
          <w:rPr>
            <w:color w:val="0000EE"/>
            <w:u w:val="single"/>
          </w:rPr>
          <w:t>https://www.elekta.com/</w:t>
        </w:r>
      </w:hyperlink>
      <w:r>
        <w:t xml:space="preserve"> - Elekta's official website, highlighting their AI systems for neurological radiosurgery and the precision targeting capabilities of their Gamma Knife technology.</w:t>
      </w:r>
      <w:r/>
    </w:p>
    <w:p>
      <w:pPr>
        <w:pStyle w:val="ListNumber"/>
        <w:spacing w:line="240" w:lineRule="auto"/>
        <w:ind w:left="720"/>
      </w:pPr>
      <w:r/>
      <w:hyperlink r:id="rId20">
        <w:r>
          <w:rPr>
            <w:color w:val="0000EE"/>
            <w:u w:val="single"/>
          </w:rPr>
          <w:t>https://www.mindmaze.com/</w:t>
        </w:r>
      </w:hyperlink>
      <w:r>
        <w:t xml:space="preserve"> - MindMaze's official website, explaining their integration of AI with virtual reality for neurorehabilitation and personalized recovery plans for stroke survivors.</w:t>
      </w:r>
      <w:r/>
    </w:p>
    <w:p>
      <w:pPr>
        <w:pStyle w:val="ListNumber"/>
        <w:spacing w:line="240" w:lineRule="auto"/>
        <w:ind w:left="720"/>
      </w:pPr>
      <w:r/>
      <w:hyperlink r:id="rId21">
        <w:r>
          <w:rPr>
            <w:color w:val="0000EE"/>
            <w:u w:val="single"/>
          </w:rPr>
          <w:t>https://iotworldmagazine.com/2024/10/25/2533/list-of-top-10-ai-neuroscience-companies-in-london-uk-europe-2024-2025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xplodingtopics.com/blog/neuroscience-startups" TargetMode="External"/><Relationship Id="rId11" Type="http://schemas.openxmlformats.org/officeDocument/2006/relationships/hyperlink" Target="https://www.mckinsey.com/capabilities/quantumblack/our-insights/time-to-place-our-bets-europes-ai-opportunity" TargetMode="External"/><Relationship Id="rId12" Type="http://schemas.openxmlformats.org/officeDocument/2006/relationships/hyperlink" Target="https://finance.yahoo.com/news/big-tech-sees-neurotechnology-as-its-next-ai-frontier-100022978.html" TargetMode="External"/><Relationship Id="rId13" Type="http://schemas.openxmlformats.org/officeDocument/2006/relationships/hyperlink" Target="https://www.conferenceineurope.org/artificial_intelligence.php" TargetMode="External"/><Relationship Id="rId14" Type="http://schemas.openxmlformats.org/officeDocument/2006/relationships/hyperlink" Target="https://internationalconferencealerts.com/con/europe/artificial-intelligence" TargetMode="External"/><Relationship Id="rId15" Type="http://schemas.openxmlformats.org/officeDocument/2006/relationships/hyperlink" Target="https://www.deepmind.com/" TargetMode="External"/><Relationship Id="rId16" Type="http://schemas.openxmlformats.org/officeDocument/2006/relationships/hyperlink" Target="https://www.benevolent.ai/" TargetMode="External"/><Relationship Id="rId17" Type="http://schemas.openxmlformats.org/officeDocument/2006/relationships/hyperlink" Target="https://www.neurolens.ai/" TargetMode="External"/><Relationship Id="rId18" Type="http://schemas.openxmlformats.org/officeDocument/2006/relationships/hyperlink" Target="https://www.cortexica.com/" TargetMode="External"/><Relationship Id="rId19" Type="http://schemas.openxmlformats.org/officeDocument/2006/relationships/hyperlink" Target="https://www.elekta.com/" TargetMode="External"/><Relationship Id="rId20" Type="http://schemas.openxmlformats.org/officeDocument/2006/relationships/hyperlink" Target="https://www.mindmaze.com/" TargetMode="External"/><Relationship Id="rId21" Type="http://schemas.openxmlformats.org/officeDocument/2006/relationships/hyperlink" Target="https://iotworldmagazine.com/2024/10/25/2533/list-of-top-10-ai-neuroscience-companies-in-london-uk-europe-2024-202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