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Creative industries clash with Google over copyright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creative industries in the UK, widely regarded as integral to the country's cultural and economic landscape, find themselves at odds with tech giant Google over a proposed change to copyright legislation. The contention arises from a policy paper recently published by Google titled "Unlocking the UK’s AI Potential," which suggests a "text and data mining" (TDM) exception to current copyright laws. </w:t>
      </w:r>
      <w:r/>
    </w:p>
    <w:p>
      <w:r/>
      <w:r>
        <w:t>The concept of TDM involves using software to scan and extract information from large datasets, a process that Google claims could significantly benefit artificial intelligence development. The company argues that this exception is necessary to facilitate innovation in AI technologies, positioning the UK as a leader in this emergent field.</w:t>
      </w:r>
      <w:r/>
    </w:p>
    <w:p>
      <w:r/>
      <w:r>
        <w:t>However, this suggestion has sparked significant backlash from the creative sector, which fears that such an exception would allow corporations like Google to access and exploit vast repositories of creative work without compensating the original creators. This concern is echoed by a statement signed by over 13,500 creatives, including notable names such as Abba’s Bjorn Ulvaeus, actress Julianne Moore, and writer Sir Kazuo Ishiguro. They argue that such a move represents an "unjust threat" to their livelihoods, equating it to corporate copyright infringement.</w:t>
      </w:r>
      <w:r/>
    </w:p>
    <w:p>
      <w:r/>
      <w:r>
        <w:t>Reactions have not only been vocal but also historically reinforced. In 2022, the UK’s Intellectual Property Office had also proposed a similar TDM exception but backtracked following significant resistance from the creative community. Subsequently, the culture, media, and sport select committee conducted an in-depth review of the relationship between AI and copyright. Their conclusion advocated for stronger protections for creators and rights holders, categorically rejecting any form of TDM exception.</w:t>
      </w:r>
      <w:r/>
    </w:p>
    <w:p>
      <w:r/>
      <w:r>
        <w:t>Despite the controversy, there are hints that the UK government might reconsider its stance. Feryal Clark, the newly appointed AI and digital government minister, suggested that a new law could be needed to resolve ongoing disputes over AI and copyright. This possibility raises concerns among creatives about whether such legislation would indeed rubber-stamp the proposed TDM exception.</w:t>
      </w:r>
      <w:r/>
    </w:p>
    <w:p>
      <w:r/>
      <w:r>
        <w:t>The latest developments underscore a robust debate between fostering technological advancement and safeguarding creative rights. Many in the creative sector argue that rather than impeding innovation, current copyright protections are essential for nurturing it. They stress the importance of transparent dialogue between tech companies and rights holders to establish fair and equitable commercial terms for utilising creative data in AI development.</w:t>
      </w:r>
      <w:r/>
    </w:p>
    <w:p>
      <w:r/>
      <w:r>
        <w:t>As these discussions continue, the outcome will be closely watched, considering the broader implications for the future balance between technological and creative domains. The debate highlights the critical need for policies that respect and protect intellectual property while enabling progress in the fast-evolving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https://www.techrepublic.com/article/google-meta-criticise-uk-eu-ai-regulations/</w:t>
        </w:r>
      </w:hyperlink>
      <w:r>
        <w:t xml:space="preserve"> - This article explains Google's policy paper 'Unlocking the UK's AI Potential' and the controversy surrounding the proposed TDM exception to copyright laws, including the backlash from the creative sector.</w:t>
      </w:r>
      <w:r/>
    </w:p>
    <w:p>
      <w:pPr>
        <w:pStyle w:val="ListNumber"/>
        <w:spacing w:line="240" w:lineRule="auto"/>
        <w:ind w:left="720"/>
      </w:pPr>
      <w:r/>
      <w:hyperlink r:id="rId11">
        <w:r>
          <w:rPr>
            <w:color w:val="0000EE"/>
            <w:u w:val="single"/>
          </w:rPr>
          <w:t>https://www.theguardian.com/technology/2024/sep/19/google-says-uk-risks-being-left-behind-in-ai-race-without-more-data-centres</w:t>
        </w:r>
      </w:hyperlink>
      <w:r>
        <w:t xml:space="preserve"> - This article discusses Google's warnings about the UK falling behind in AI development without changes to copyright laws, particularly the TDM exception, and the need for more data centers.</w:t>
      </w:r>
      <w:r/>
    </w:p>
    <w:p>
      <w:pPr>
        <w:pStyle w:val="ListNumber"/>
        <w:spacing w:line="240" w:lineRule="auto"/>
        <w:ind w:left="720"/>
      </w:pPr>
      <w:r/>
      <w:hyperlink r:id="rId12">
        <w:r>
          <w:rPr>
            <w:color w:val="0000EE"/>
            <w:u w:val="single"/>
          </w:rPr>
          <w:t>https://www.digit.fyi/google-uk-risks-being-left-behind-in-global-ai-race/</w:t>
        </w:r>
      </w:hyperlink>
      <w:r>
        <w:t xml:space="preserve"> - This article highlights Google's recommendations for the UK, including the TDM exception, and the potential economic benefits of AI innovation, as well as the resistance from the creative sector.</w:t>
      </w:r>
      <w:r/>
    </w:p>
    <w:p>
      <w:pPr>
        <w:pStyle w:val="ListNumber"/>
        <w:spacing w:line="240" w:lineRule="auto"/>
        <w:ind w:left="720"/>
      </w:pPr>
      <w:r/>
      <w:hyperlink r:id="rId13">
        <w:r>
          <w:rPr>
            <w:color w:val="0000EE"/>
            <w:u w:val="single"/>
          </w:rPr>
          <w:t>https://blog.google/around-the-globe/google-europe/united-kingdom/ai-potential-uk/</w:t>
        </w:r>
      </w:hyperlink>
      <w:r>
        <w:t xml:space="preserve"> - This article details Google's 'Unlocking the UK's AI Potential' paper, which includes suggestions for TDM exceptions and other policy changes to support AI development in the UK.</w:t>
      </w:r>
      <w:r/>
    </w:p>
    <w:p>
      <w:pPr>
        <w:pStyle w:val="ListNumber"/>
        <w:spacing w:line="240" w:lineRule="auto"/>
        <w:ind w:left="720"/>
      </w:pPr>
      <w:r/>
      <w:hyperlink r:id="rId14">
        <w:r>
          <w:rPr>
            <w:color w:val="0000EE"/>
            <w:u w:val="single"/>
          </w:rPr>
          <w:t>https://www.itpro.com/business/policy-and-legislation/google-says-uk-needs-policy-step-change-to-embrace-its-ai-potential</w:t>
        </w:r>
      </w:hyperlink>
      <w:r>
        <w:t xml:space="preserve"> - This article discusses Google's call for policy changes, including the TDM exception, to support AI innovation and the economic benefits it could bring, despite opposition from the creative sector.</w:t>
      </w:r>
      <w:r/>
    </w:p>
    <w:p>
      <w:pPr>
        <w:pStyle w:val="ListNumber"/>
        <w:spacing w:line="240" w:lineRule="auto"/>
        <w:ind w:left="720"/>
      </w:pPr>
      <w:r/>
      <w:hyperlink r:id="rId10">
        <w:r>
          <w:rPr>
            <w:color w:val="0000EE"/>
            <w:u w:val="single"/>
          </w:rPr>
          <w:t>https://www.techrepublic.com/article/google-meta-criticise-uk-eu-ai-regulations/</w:t>
        </w:r>
      </w:hyperlink>
      <w:r>
        <w:t xml:space="preserve"> - This article mentions the historical context of the TDM exception proposal and the previous resistance from the creative community in 2022.</w:t>
      </w:r>
      <w:r/>
    </w:p>
    <w:p>
      <w:pPr>
        <w:pStyle w:val="ListNumber"/>
        <w:spacing w:line="240" w:lineRule="auto"/>
        <w:ind w:left="720"/>
      </w:pPr>
      <w:r/>
      <w:hyperlink r:id="rId11">
        <w:r>
          <w:rPr>
            <w:color w:val="0000EE"/>
            <w:u w:val="single"/>
          </w:rPr>
          <w:t>https://www.theguardian.com/technology/2024/sep/19/google-says-uk-risks-being-left-behind-in-ai-race-without-more-data-centres</w:t>
        </w:r>
      </w:hyperlink>
      <w:r>
        <w:t xml:space="preserve"> - This article touches on the UK government's potential reconsideration of its stance on TDM exceptions and the concerns raised by creatives about new legislation.</w:t>
      </w:r>
      <w:r/>
    </w:p>
    <w:p>
      <w:pPr>
        <w:pStyle w:val="ListNumber"/>
        <w:spacing w:line="240" w:lineRule="auto"/>
        <w:ind w:left="720"/>
      </w:pPr>
      <w:r/>
      <w:hyperlink r:id="rId12">
        <w:r>
          <w:rPr>
            <w:color w:val="0000EE"/>
            <w:u w:val="single"/>
          </w:rPr>
          <w:t>https://www.digit.fyi/google-uk-risks-being-left-behind-in-global-ai-race/</w:t>
        </w:r>
      </w:hyperlink>
      <w:r>
        <w:t xml:space="preserve"> - This article provides context on the broader debate between technological advancement and safeguarding creative rights, emphasizing the need for fair and equitable commercial terms.</w:t>
      </w:r>
      <w:r/>
    </w:p>
    <w:p>
      <w:pPr>
        <w:pStyle w:val="ListNumber"/>
        <w:spacing w:line="240" w:lineRule="auto"/>
        <w:ind w:left="720"/>
      </w:pPr>
      <w:r/>
      <w:hyperlink r:id="rId13">
        <w:r>
          <w:rPr>
            <w:color w:val="0000EE"/>
            <w:u w:val="single"/>
          </w:rPr>
          <w:t>https://blog.google/around-the-globe/google-europe/united-kingdom/ai-potential-uk/</w:t>
        </w:r>
      </w:hyperlink>
      <w:r>
        <w:t xml:space="preserve"> - This article underscores the importance of balancing technological progress with intellectual property protections and the ongoing discussions between tech companies and rights holders.</w:t>
      </w:r>
      <w:r/>
    </w:p>
    <w:p>
      <w:pPr>
        <w:pStyle w:val="ListNumber"/>
        <w:spacing w:line="240" w:lineRule="auto"/>
        <w:ind w:left="720"/>
      </w:pPr>
      <w:r/>
      <w:hyperlink r:id="rId14">
        <w:r>
          <w:rPr>
            <w:color w:val="0000EE"/>
            <w:u w:val="single"/>
          </w:rPr>
          <w:t>https://www.itpro.com/business/policy-and-legislation/google-says-uk-needs-policy-step-change-to-embrace-its-ai-potential</w:t>
        </w:r>
      </w:hyperlink>
      <w:r>
        <w:t xml:space="preserve"> - This article highlights the critical need for policies that respect and protect intellectual property while enabling progress in the tech landscape, reflecting the ongoing debate.</w:t>
      </w:r>
      <w:r/>
    </w:p>
    <w:p>
      <w:pPr>
        <w:pStyle w:val="ListNumber"/>
        <w:spacing w:line="240" w:lineRule="auto"/>
        <w:ind w:left="720"/>
      </w:pPr>
      <w:r/>
      <w:hyperlink r:id="rId10">
        <w:r>
          <w:rPr>
            <w:color w:val="0000EE"/>
            <w:u w:val="single"/>
          </w:rPr>
          <w:t>https://www.techrepublic.com/article/google-meta-criticise-uk-eu-ai-regulations/</w:t>
        </w:r>
      </w:hyperlink>
      <w:r>
        <w:t xml:space="preserve"> - This article mentions the culture, media, and sport select committee's review and their conclusion advocating for stronger protections for creators and rights holders, rejecting the TDM exception.</w:t>
      </w:r>
      <w:r/>
    </w:p>
    <w:p>
      <w:pPr>
        <w:pStyle w:val="ListNumber"/>
        <w:spacing w:line="240" w:lineRule="auto"/>
        <w:ind w:left="720"/>
      </w:pPr>
      <w:r/>
      <w:hyperlink r:id="rId15">
        <w:r>
          <w:rPr>
            <w:color w:val="0000EE"/>
            <w:u w:val="single"/>
          </w:rPr>
          <w:t>https://www.dailymail.co.uk/debate/article-13994609/DAMIAN-COLLINS-No-10-block-AI-giants-attempting-steal-artists-work.html?ns_mchannel=rss&amp;ns_campaign=1490&amp;ito=1490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epublic.com/article/google-meta-criticise-uk-eu-ai-regulations/" TargetMode="External"/><Relationship Id="rId11" Type="http://schemas.openxmlformats.org/officeDocument/2006/relationships/hyperlink" Target="https://www.theguardian.com/technology/2024/sep/19/google-says-uk-risks-being-left-behind-in-ai-race-without-more-data-centres" TargetMode="External"/><Relationship Id="rId12" Type="http://schemas.openxmlformats.org/officeDocument/2006/relationships/hyperlink" Target="https://www.digit.fyi/google-uk-risks-being-left-behind-in-global-ai-race/" TargetMode="External"/><Relationship Id="rId13" Type="http://schemas.openxmlformats.org/officeDocument/2006/relationships/hyperlink" Target="https://blog.google/around-the-globe/google-europe/united-kingdom/ai-potential-uk/" TargetMode="External"/><Relationship Id="rId14" Type="http://schemas.openxmlformats.org/officeDocument/2006/relationships/hyperlink" Target="https://www.itpro.com/business/policy-and-legislation/google-says-uk-needs-policy-step-change-to-embrace-its-ai-potential" TargetMode="External"/><Relationship Id="rId15" Type="http://schemas.openxmlformats.org/officeDocument/2006/relationships/hyperlink" Target="https://www.dailymail.co.uk/debate/article-13994609/DAMIAN-COLLINS-No-10-block-AI-giants-attempting-steal-artists-work.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