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world sees new developments amid market volatility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World Sees New Developments Amid Market Volatility</w:t>
      </w:r>
      <w:r/>
    </w:p>
    <w:p>
      <w:r/>
      <w:r>
        <w:t>In a period marked by fluctuations within the cryptocurrency market, several key developments have emerged, capturing the attention of enthusiasts and investors alike.</w:t>
      </w:r>
      <w:r/>
    </w:p>
    <w:p>
      <w:r/>
      <w:r>
        <w:t>One notable occurrence is the surge and subsequent fall of the RUSSELL memecoin, influenced by an artificial intelligence (AI) named Terminal of Truths (ToT). The ripple effect commenced when ToT mentioned the name "Russell," presumed to be related to Coinbase's CEO Brian Armstrong's dog. This mention led to a dramatic 500% increase in the value of the RUSSELL memecoin before it plummeted back. Andy Ayrey, the AI's creator, acknowledged the incident as a glitch, emphasizing the need for caution with AI-driven market manipulations.</w:t>
      </w:r>
      <w:r/>
    </w:p>
    <w:p>
      <w:r/>
      <w:r>
        <w:t>Simultaneously, Michael Saylor, co-founder of Microstrategy, has re-evaluated his previous stance on the custody of crypto assets. Saylor had recently stirred the Bitcoin community by suggesting reliance on "too big to fail" banks for asset safety—a view contrary to the decentralization ethos of cryptocurrency. In a recent turn, Saylor affirmed support for self-custody options, emphasising personal choice in asset storage.</w:t>
      </w:r>
      <w:r/>
    </w:p>
    <w:p>
      <w:r/>
      <w:r>
        <w:t>In other news, Ripple CEO Brad Garlinghouse disclosed that Citibank severed a long-term 25-year banking relationship with him, citing increased scrutiny from federal regulators due to his substantial involvement in the crypto sphere. This decision underscores the lingering tension between traditional financial institutions and the burgeoning crypto industry.</w:t>
      </w:r>
      <w:r/>
    </w:p>
    <w:p>
      <w:r/>
      <w:r>
        <w:t>Meanwhile, Kraken, a prominent cryptocurrency exchange, has announced the launch of its own blockchain, Ink, scheduled for early next year. Designed to facilitate trading, borrowing, and lending without intermediaries, Ink aims to establish a more decentralized trading landscape, relying on technology similar to that used by Coinbase's Base.</w:t>
      </w:r>
      <w:r/>
    </w:p>
    <w:p>
      <w:r/>
      <w:r>
        <w:t>Uniswap Labs also unveiled a new permissionless bridging feature powered by Across Protocol, enabling users to transfer assets across multiple blockchain networks, including Ethereum, Base, and Polygon among others. This feature enhances the interconnectedness of blockchain ecosystems, promoting greater ease of asset movement.</w:t>
      </w:r>
      <w:r/>
    </w:p>
    <w:p>
      <w:r/>
      <w:r>
        <w:t>These developments occur as the crypto market exhibits volatility, with Bitcoin recently flirting with significant price thresholds. While its value hovered around $67,000, the influence of institutional investors remains robust, evidenced by the substantial inflows into Bitcoin ETFs. The Federal Reserve's latest Beige Book survey, indicating a stable US economy, has heightened expectations for potential interest rate cuts, possibly buoying Bitcoin's valuation in the near future.</w:t>
      </w:r>
      <w:r/>
    </w:p>
    <w:p>
      <w:r/>
      <w:r>
        <w:t>The resurgence of Bitcoin whales, reaching their highest numbers since January 2021, further signals possible upward momentum for the cryptocurrency, despite inherent market risks. As the market navigates these unpredictable waters, investors remain vigilant, witnessing how these diverse factors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https://calebandbrown.com/blog/crypto-volatility/</w:t>
        </w:r>
      </w:hyperlink>
      <w:r>
        <w:t xml:space="preserve"> - This article explains the high volatility in crypto markets, comparing it to traditional markets, and discusses factors such as supply and demand dynamics, investor sentiment, and lack of regulation.</w:t>
      </w:r>
      <w:r/>
    </w:p>
    <w:p>
      <w:pPr>
        <w:pStyle w:val="ListNumber"/>
        <w:spacing w:line="240" w:lineRule="auto"/>
        <w:ind w:left="720"/>
      </w:pPr>
      <w:r/>
      <w:hyperlink r:id="rId11">
        <w:r>
          <w:rPr>
            <w:color w:val="0000EE"/>
            <w:u w:val="single"/>
          </w:rPr>
          <w:t>https://www.gemini.com/cryptopedia/volatility-index-crypto-market-price</w:t>
        </w:r>
      </w:hyperlink>
      <w:r>
        <w:t xml:space="preserve"> - This source details the extreme volatility in crypto markets, the role of news and speculation, and the impact of limited liquidity and the absence of robust institutional investor participation.</w:t>
      </w:r>
      <w:r/>
    </w:p>
    <w:p>
      <w:pPr>
        <w:pStyle w:val="ListNumber"/>
        <w:spacing w:line="240" w:lineRule="auto"/>
        <w:ind w:left="720"/>
      </w:pPr>
      <w:r/>
      <w:hyperlink r:id="rId12">
        <w:r>
          <w:rPr>
            <w:color w:val="0000EE"/>
            <w:u w:val="single"/>
          </w:rPr>
          <w:t>https://jfin-swufe.springeropen.com/articles/10.1186/s40854-024-00646-y</w:t>
        </w:r>
      </w:hyperlink>
      <w:r>
        <w:t xml:space="preserve"> - This study analyzes the cryptocurrency ecosystem, highlighting factors such as daily leverage, signed volatility, and jumps that contribute to market volatility, and compares these to traditional equity markets.</w:t>
      </w:r>
      <w:r/>
    </w:p>
    <w:p>
      <w:pPr>
        <w:pStyle w:val="ListNumber"/>
        <w:spacing w:line="240" w:lineRule="auto"/>
        <w:ind w:left="720"/>
      </w:pPr>
      <w:r/>
      <w:hyperlink r:id="rId13">
        <w:r>
          <w:rPr>
            <w:color w:val="0000EE"/>
            <w:u w:val="single"/>
          </w:rPr>
          <w:t>https://fintechmagazine.com/articles/bitcoin-market-volatility-regulation-and-economic-impact</w:t>
        </w:r>
      </w:hyperlink>
      <w:r>
        <w:t xml:space="preserve"> - This article discusses the impact of regulatory changes, economic events, and market behavior on Bitcoin's volatility, including the influence of large holders and institutional investors.</w:t>
      </w:r>
      <w:r/>
    </w:p>
    <w:p>
      <w:pPr>
        <w:pStyle w:val="ListNumber"/>
        <w:spacing w:line="240" w:lineRule="auto"/>
        <w:ind w:left="720"/>
      </w:pPr>
      <w:r/>
      <w:hyperlink r:id="rId14">
        <w:r>
          <w:rPr>
            <w:color w:val="0000EE"/>
            <w:u w:val="single"/>
          </w:rPr>
          <w:t>https://www.bitdegree.org/crypto/tutorials/will-crypto-recover</w:t>
        </w:r>
      </w:hyperlink>
      <w:r>
        <w:t xml:space="preserve"> - This source provides insights into market volatility, regulatory changes, and the role of investor sentiment and large holders in crypto market fluctuations.</w:t>
      </w:r>
      <w:r/>
    </w:p>
    <w:p>
      <w:pPr>
        <w:pStyle w:val="ListNumber"/>
        <w:spacing w:line="240" w:lineRule="auto"/>
        <w:ind w:left="720"/>
      </w:pPr>
      <w:r/>
      <w:hyperlink r:id="rId10">
        <w:r>
          <w:rPr>
            <w:color w:val="0000EE"/>
            <w:u w:val="single"/>
          </w:rPr>
          <w:t>https://calebandbrown.com/blog/crypto-volatility/</w:t>
        </w:r>
      </w:hyperlink>
      <w:r>
        <w:t xml:space="preserve"> - This article mentions the role of whales in crypto markets, which can cause significant price swings due to their substantial holdings and the market's low liquidity.</w:t>
      </w:r>
      <w:r/>
    </w:p>
    <w:p>
      <w:pPr>
        <w:pStyle w:val="ListNumber"/>
        <w:spacing w:line="240" w:lineRule="auto"/>
        <w:ind w:left="720"/>
      </w:pPr>
      <w:r/>
      <w:hyperlink r:id="rId11">
        <w:r>
          <w:rPr>
            <w:color w:val="0000EE"/>
            <w:u w:val="single"/>
          </w:rPr>
          <w:t>https://www.gemini.com/cryptopedia/volatility-index-crypto-market-price</w:t>
        </w:r>
      </w:hyperlink>
      <w:r>
        <w:t xml:space="preserve"> - This source notes the growing involvement of institutional investors and the development of derivatives markets in crypto, which could reduce volatility over time.</w:t>
      </w:r>
      <w:r/>
    </w:p>
    <w:p>
      <w:pPr>
        <w:pStyle w:val="ListNumber"/>
        <w:spacing w:line="240" w:lineRule="auto"/>
        <w:ind w:left="720"/>
      </w:pPr>
      <w:r/>
      <w:hyperlink r:id="rId13">
        <w:r>
          <w:rPr>
            <w:color w:val="0000EE"/>
            <w:u w:val="single"/>
          </w:rPr>
          <w:t>https://fintechmagazine.com/articles/bitcoin-market-volatility-regulation-and-economic-impact</w:t>
        </w:r>
      </w:hyperlink>
      <w:r>
        <w:t xml:space="preserve"> - This article highlights the impact of regulatory scrutiny and the anticipation of regulatory approvals, such as Bitcoin ETFs, on crypto market volatility.</w:t>
      </w:r>
      <w:r/>
    </w:p>
    <w:p>
      <w:pPr>
        <w:pStyle w:val="ListNumber"/>
        <w:spacing w:line="240" w:lineRule="auto"/>
        <w:ind w:left="720"/>
      </w:pPr>
      <w:r/>
      <w:hyperlink r:id="rId12">
        <w:r>
          <w:rPr>
            <w:color w:val="0000EE"/>
            <w:u w:val="single"/>
          </w:rPr>
          <w:t>https://jfin-swufe.springeropen.com/articles/10.1186/s40854-024-00646-y</w:t>
        </w:r>
      </w:hyperlink>
      <w:r>
        <w:t xml:space="preserve"> - This study discusses the structural changes in the cryptocurrency ecosystem, including the proliferation of new coins and tokens, and their impact on market volatility.</w:t>
      </w:r>
      <w:r/>
    </w:p>
    <w:p>
      <w:pPr>
        <w:pStyle w:val="ListNumber"/>
        <w:spacing w:line="240" w:lineRule="auto"/>
        <w:ind w:left="720"/>
      </w:pPr>
      <w:r/>
      <w:hyperlink r:id="rId13">
        <w:r>
          <w:rPr>
            <w:color w:val="0000EE"/>
            <w:u w:val="single"/>
          </w:rPr>
          <w:t>https://fintechmagazine.com/articles/bitcoin-market-volatility-regulation-and-economic-impact</w:t>
        </w:r>
      </w:hyperlink>
      <w:r>
        <w:t xml:space="preserve"> - This source explains how the evolving dynamics of Bitcoin mining and global economic conditions, such as high interest rates, can affect Bitcoin's price stability and volatility.</w:t>
      </w:r>
      <w:r/>
    </w:p>
    <w:p>
      <w:pPr>
        <w:pStyle w:val="ListNumber"/>
        <w:spacing w:line="240" w:lineRule="auto"/>
        <w:ind w:left="720"/>
      </w:pPr>
      <w:r/>
      <w:hyperlink r:id="rId11">
        <w:r>
          <w:rPr>
            <w:color w:val="0000EE"/>
            <w:u w:val="single"/>
          </w:rPr>
          <w:t>https://www.gemini.com/cryptopedia/volatility-index-crypto-market-price</w:t>
        </w:r>
      </w:hyperlink>
      <w:r>
        <w:t xml:space="preserve"> - This article mentions the role of news developments and speculation in fueling price swings in crypto markets, which are often exaggerated due to lower liquidity compared to traditional markets.</w:t>
      </w:r>
      <w:r/>
    </w:p>
    <w:p>
      <w:pPr>
        <w:pStyle w:val="ListNumber"/>
        <w:spacing w:line="240" w:lineRule="auto"/>
        <w:ind w:left="720"/>
      </w:pPr>
      <w:r/>
      <w:hyperlink r:id="rId15">
        <w:r>
          <w:rPr>
            <w:color w:val="0000EE"/>
            <w:u w:val="single"/>
          </w:rPr>
          <w:t>https://www.bitdegree.org/crypto/news/ai-memecoins-and-a-dog-walk-into-a-bar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lebandbrown.com/blog/crypto-volatility/" TargetMode="External"/><Relationship Id="rId11" Type="http://schemas.openxmlformats.org/officeDocument/2006/relationships/hyperlink" Target="https://www.gemini.com/cryptopedia/volatility-index-crypto-market-price" TargetMode="External"/><Relationship Id="rId12" Type="http://schemas.openxmlformats.org/officeDocument/2006/relationships/hyperlink" Target="https://jfin-swufe.springeropen.com/articles/10.1186/s40854-024-00646-y" TargetMode="External"/><Relationship Id="rId13" Type="http://schemas.openxmlformats.org/officeDocument/2006/relationships/hyperlink" Target="https://fintechmagazine.com/articles/bitcoin-market-volatility-regulation-and-economic-impact" TargetMode="External"/><Relationship Id="rId14" Type="http://schemas.openxmlformats.org/officeDocument/2006/relationships/hyperlink" Target="https://www.bitdegree.org/crypto/tutorials/will-crypto-recover" TargetMode="External"/><Relationship Id="rId15" Type="http://schemas.openxmlformats.org/officeDocument/2006/relationships/hyperlink" Target="https://www.bitdegree.org/crypto/news/ai-memecoins-and-a-dog-walk-into-a-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