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developments in marketing and finance: ad wars, leadership changes, and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dynamic world of marketing and finance, notable developments have unfolded this past week, capturing the attention of industry insiders and observers alike. From ad wars between financial giants to strategic leadership appointments in the ice cream industry, here's a detailed overview of the key stories that have shaped recent discussions.</w:t>
      </w:r>
      <w:r/>
    </w:p>
    <w:p>
      <w:pPr>
        <w:pStyle w:val="Heading3"/>
      </w:pPr>
      <w:r>
        <w:t>Ad Wars Between Chocolate Finance and GXS Bank</w:t>
      </w:r>
      <w:r/>
    </w:p>
    <w:p>
      <w:r/>
      <w:r>
        <w:t>A significant development in the financial services sector is the ongoing ad war between Chocolate Finance and GXS Bank. The stakes are high as both companies vie for consumer attention and loyalty with competing promotional strategies.</w:t>
      </w:r>
      <w:r/>
    </w:p>
    <w:p>
      <w:r/>
      <w:r>
        <w:t>Earlier this month, Chocolate Finance announced a revision to its top-up programme rates, reducing them from 4.2% per annum to 3.6% p.a. for the first SG$20,000, effective from 1 November. Alongside this, they offered 3.2% p.a. for the next SG$30,000 and targeted the same rate for any additional amounts.</w:t>
      </w:r>
      <w:r/>
    </w:p>
    <w:p>
      <w:r/>
      <w:r>
        <w:t>Seizing an opportunity, GXS Bank entered the fray with a competitive move, launching a savings promotion offering returns of up to 4.3% p.a. GXS Bank's campaign featured an ad with the tagline, "It's time to let your savings grow with rewards [that are] sweeter than chocolate," directly challenging Chocolate Finance's position. This financial advertising battle underscores the aggressive tactics employed by companies to win market share in a highly competitive industry.</w:t>
      </w:r>
      <w:r/>
    </w:p>
    <w:p>
      <w:pPr>
        <w:pStyle w:val="Heading3"/>
      </w:pPr>
      <w:r>
        <w:t>Leadership Changes at Baskin Robbins in Malaysia and Singapore</w:t>
      </w:r>
      <w:r/>
    </w:p>
    <w:p>
      <w:r/>
      <w:r>
        <w:t>Meanwhile, in the F&amp;B sector, Golden Scoop has made a significant appointment with Ng Yau Chuan stepping in as the new CEO of Baskin Robbins Malaysia and Singapore. Ng's role will involve overseeing operations and strategies in these regions, bringing a fresh perspective to the beloved ice cream brand and aiming to propel it to greater success. Based in Malaysia, Ng's leadership is anticipated to invigorate Baskin Robbins' market presence in both countries.</w:t>
      </w:r>
      <w:r/>
    </w:p>
    <w:p>
      <w:pPr>
        <w:pStyle w:val="Heading3"/>
      </w:pPr>
      <w:r>
        <w:t>NotebookLM and Its Impact on Brand Management</w:t>
      </w:r>
      <w:r/>
    </w:p>
    <w:p>
      <w:r/>
      <w:r>
        <w:t>Marketers are paying close attention to advancements in artificial intelligence with the introduction of NotebookLM, a technology previously known as Project Tailwind. This tool is poised to revolutionise brand image management by offering innovative solutions for analysing and enhancing brand perceptions. While primarily designed for educational purposes, NotebookLM's capabilities in leveraging AI for brand management demonstrate the growing intersection of technology and marketing strategy.</w:t>
      </w:r>
      <w:r/>
    </w:p>
    <w:p>
      <w:r/>
      <w:r>
        <w:t>These stories highlight a week filled with competitive business strategies, notable leadership changes, and technological advancements in marketing. Each development signifies a broader trend within its respective industry, reflecting the dynamic nature of the business landscape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https://www.linkedin.com/posts/marketinginteractive_chocolate-finance-goes-head-to-head-with-activity-7253996844450500608-hNJZ</w:t>
        </w:r>
      </w:hyperlink>
      <w:r>
        <w:t xml:space="preserve"> - Corroborates the ad war between Chocolate Finance and GXS Bank, highlighting their competitive promotional strategies.</w:t>
      </w:r>
      <w:r/>
    </w:p>
    <w:p>
      <w:pPr>
        <w:pStyle w:val="ListNumber"/>
        <w:spacing w:line="240" w:lineRule="auto"/>
        <w:ind w:left="720"/>
      </w:pPr>
      <w:r/>
      <w:hyperlink r:id="rId11">
        <w:r>
          <w:rPr>
            <w:color w:val="0000EE"/>
            <w:u w:val="single"/>
          </w:rPr>
          <w:t>https://www.linkedin.com/posts/marketinginteractive_global-media-inflation-to-rise-in-2025-and-activity-7252533274957246464-W_Xj</w:t>
        </w:r>
      </w:hyperlink>
      <w:r>
        <w:t xml:space="preserve"> - Supports the ongoing advertising competition between Chocolate Finance and GXS Bank.</w:t>
      </w:r>
      <w:r/>
    </w:p>
    <w:p>
      <w:pPr>
        <w:pStyle w:val="ListNumber"/>
        <w:spacing w:line="240" w:lineRule="auto"/>
        <w:ind w:left="720"/>
      </w:pPr>
      <w:r/>
      <w:hyperlink r:id="rId12">
        <w:r>
          <w:rPr>
            <w:color w:val="0000EE"/>
            <w:u w:val="single"/>
          </w:rPr>
          <w:t>https://www.reddit.com/r/singaporefi/comments/1fvxxou/still_staying_on_chocolate/</w:t>
        </w:r>
      </w:hyperlink>
      <w:r>
        <w:t xml:space="preserve"> - Provides context on Chocolate Finance's top-up programme rates and user reactions, which is relevant to the ad war scenario.</w:t>
      </w:r>
      <w:r/>
    </w:p>
    <w:p>
      <w:pPr>
        <w:pStyle w:val="ListNumber"/>
        <w:spacing w:line="240" w:lineRule="auto"/>
        <w:ind w:left="720"/>
      </w:pPr>
      <w:r/>
      <w:hyperlink r:id="rId13">
        <w:r>
          <w:rPr>
            <w:color w:val="0000EE"/>
            <w:u w:val="single"/>
          </w:rPr>
          <w:t>https://www.campaignasia.com/article/sweet-disruption-chocolate-finance-shakes-up-singapores-banking-scene/498198</w:t>
        </w:r>
      </w:hyperlink>
      <w:r>
        <w:t xml:space="preserve"> - Details Chocolate Finance's marketing strategies and competitive positioning in the financial services sector.</w:t>
      </w:r>
      <w:r/>
    </w:p>
    <w:p>
      <w:pPr>
        <w:pStyle w:val="ListNumber"/>
        <w:spacing w:line="240" w:lineRule="auto"/>
        <w:ind w:left="720"/>
      </w:pPr>
      <w:r/>
      <w:hyperlink r:id="rId14">
        <w:r>
          <w:rPr>
            <w:color w:val="0000EE"/>
            <w:u w:val="single"/>
          </w:rPr>
          <w:t>https://live.theasianbanker.com/video/chocolate-finance-to-simplify-money-management</w:t>
        </w:r>
      </w:hyperlink>
      <w:r>
        <w:t xml:space="preserve"> - Explains Chocolate Finance's initial top-up programme rates and its commitment to competitive returns, which is relevant to the ad war context.</w:t>
      </w:r>
      <w:r/>
    </w:p>
    <w:p>
      <w:pPr>
        <w:pStyle w:val="ListNumber"/>
        <w:spacing w:line="240" w:lineRule="auto"/>
        <w:ind w:left="720"/>
      </w:pPr>
      <w:r/>
      <w:hyperlink r:id="rId13">
        <w:r>
          <w:rPr>
            <w:color w:val="0000EE"/>
            <w:u w:val="single"/>
          </w:rPr>
          <w:t>https://www.campaignasia.com/article/sweet-disruption-chocolate-finance-shakes-up-singapores-banking-scene/498198</w:t>
        </w:r>
      </w:hyperlink>
      <w:r>
        <w:t xml:space="preserve"> - Discusses Chocolate Finance's branding and marketing efforts, including its use of Henry Golding as an ambassador.</w:t>
      </w:r>
      <w:r/>
    </w:p>
    <w:p>
      <w:pPr>
        <w:pStyle w:val="ListNumber"/>
        <w:spacing w:line="240" w:lineRule="auto"/>
        <w:ind w:left="720"/>
      </w:pPr>
      <w:r/>
      <w:hyperlink r:id="rId14">
        <w:r>
          <w:rPr>
            <w:color w:val="0000EE"/>
            <w:u w:val="single"/>
          </w:rPr>
          <w:t>https://live.theasianbanker.com/video/chocolate-finance-to-simplify-money-management</w:t>
        </w:r>
      </w:hyperlink>
      <w:r>
        <w:t xml:space="preserve"> - Provides insights into Chocolate Finance's business model and its focus on simplicity, user satisfaction, and security.</w:t>
      </w:r>
      <w:r/>
    </w:p>
    <w:p>
      <w:pPr>
        <w:pStyle w:val="ListNumber"/>
        <w:spacing w:line="240" w:lineRule="auto"/>
        <w:ind w:left="720"/>
      </w:pPr>
      <w:r/>
      <w:hyperlink r:id="rId12">
        <w:r>
          <w:rPr>
            <w:color w:val="0000EE"/>
            <w:u w:val="single"/>
          </w:rPr>
          <w:t>https://www.reddit.com/r/singaporefi/comments/1fvxxou/still_staying_on_chocolate/</w:t>
        </w:r>
      </w:hyperlink>
      <w:r>
        <w:t xml:space="preserve"> - Highlights user concerns and discussions about the sustainability and marketing tactics of Chocolate Finance.</w:t>
      </w:r>
      <w:r/>
    </w:p>
    <w:p>
      <w:pPr>
        <w:pStyle w:val="ListNumber"/>
        <w:spacing w:line="240" w:lineRule="auto"/>
        <w:ind w:left="720"/>
      </w:pPr>
      <w:r/>
      <w:hyperlink r:id="rId13">
        <w:r>
          <w:rPr>
            <w:color w:val="0000EE"/>
            <w:u w:val="single"/>
          </w:rPr>
          <w:t>https://www.campaignasia.com/article/sweet-disruption-chocolate-finance-shakes-up-singapores-banking-scene/498198</w:t>
        </w:r>
      </w:hyperlink>
      <w:r>
        <w:t xml:space="preserve"> - Details the target audience and marketing approach of Chocolate Finance, particularly its appeal to Gen Z.</w:t>
      </w:r>
      <w:r/>
    </w:p>
    <w:p>
      <w:pPr>
        <w:pStyle w:val="ListNumber"/>
        <w:spacing w:line="240" w:lineRule="auto"/>
        <w:ind w:left="720"/>
      </w:pPr>
      <w:r/>
      <w:hyperlink r:id="rId14">
        <w:r>
          <w:rPr>
            <w:color w:val="0000EE"/>
            <w:u w:val="single"/>
          </w:rPr>
          <w:t>https://live.theasianbanker.com/video/chocolate-finance-to-simplify-money-management</w:t>
        </w:r>
      </w:hyperlink>
      <w:r>
        <w:t xml:space="preserve"> - Explains the regulatory compliance and security measures of Chocolate Finance, which is crucial for its competitive positioning.</w:t>
      </w:r>
      <w:r/>
    </w:p>
    <w:p>
      <w:pPr>
        <w:pStyle w:val="ListNumber"/>
        <w:spacing w:line="240" w:lineRule="auto"/>
        <w:ind w:left="720"/>
      </w:pPr>
      <w:r/>
      <w:hyperlink r:id="rId15">
        <w:r>
          <w:rPr>
            <w:color w:val="0000EE"/>
            <w:u w:val="single"/>
          </w:rPr>
          <w:t>https://www.marketing-interactive.com/weekly-roundup-chocolate-finance-s-ad-war-101-on-notebooklm-and-more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osts/marketinginteractive_chocolate-finance-goes-head-to-head-with-activity-7253996844450500608-hNJZ" TargetMode="External"/><Relationship Id="rId11" Type="http://schemas.openxmlformats.org/officeDocument/2006/relationships/hyperlink" Target="https://www.linkedin.com/posts/marketinginteractive_global-media-inflation-to-rise-in-2025-and-activity-7252533274957246464-W_Xj" TargetMode="External"/><Relationship Id="rId12" Type="http://schemas.openxmlformats.org/officeDocument/2006/relationships/hyperlink" Target="https://www.reddit.com/r/singaporefi/comments/1fvxxou/still_staying_on_chocolate/" TargetMode="External"/><Relationship Id="rId13" Type="http://schemas.openxmlformats.org/officeDocument/2006/relationships/hyperlink" Target="https://www.campaignasia.com/article/sweet-disruption-chocolate-finance-shakes-up-singapores-banking-scene/498198" TargetMode="External"/><Relationship Id="rId14" Type="http://schemas.openxmlformats.org/officeDocument/2006/relationships/hyperlink" Target="https://live.theasianbanker.com/video/chocolate-finance-to-simplify-money-management" TargetMode="External"/><Relationship Id="rId15" Type="http://schemas.openxmlformats.org/officeDocument/2006/relationships/hyperlink" Target="https://www.marketing-interactive.com/weekly-roundup-chocolate-finance-s-ad-war-101-on-notebooklm-and-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