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KPMG strengthens AI strategy with significant investment in Ema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KPMG's Strategic Investment in AI Startup Ema</w:t>
      </w:r>
      <w:r/>
    </w:p>
    <w:p>
      <w:r/>
      <w:r>
        <w:t>In a bid to strengthen its foothold in the burgeoning AI sector, the US member firm of KPMG has made a significant investment in Ema, an artificial intelligence startup focused on developing universal AI employees. This move is part of Ema's Series A funding round, spearheaded by notable investors Accel and Section 32.</w:t>
      </w:r>
      <w:r/>
    </w:p>
    <w:p>
      <w:r/>
      <w:r>
        <w:t>Ema, since its inception in March 2024, has rapidly expanded, tripling its customer base. The startup aims to revolutionise enterprise operations through its AI platform, which integrates seamlessly with cloud services such as AWS, Google Cloud, and Microsoft Azure, and applications like Salesforce and Zendesk. Ema's AI agents are designed to enhance service delivery models and improve user experience by autonomously supporting organisational workflows.</w:t>
      </w:r>
      <w:r/>
    </w:p>
    <w:p>
      <w:r/>
      <w:r>
        <w:t>Swami Chandrasekaran, the principal and head of KPMG's AI and data labs, commented on the investment's strategic significance, stating that Ema represents the future of human-AI collaboration, with the potential to transform enterprise intelligence and decision-making processes. KPMG's vice-chair of AI and digital innovation, Steve Chase, added that the partnership underscores KPMG's commitment to amplifying human potential and re-imagining service delivery through intelligent solutions.</w:t>
      </w:r>
      <w:r/>
    </w:p>
    <w:p>
      <w:r/>
      <w:r>
        <w:t>In another strategic move, KPMG Lower Gulf has introduced a new Governance, Risk, and Compliance service named Risk Hub in the United Arab Emirates, further showcasing its innovative initiatives in enhancing organisational operations.</w:t>
      </w:r>
      <w:r/>
    </w:p>
    <w:p>
      <w:r/>
      <w:r>
        <w:rPr>
          <w:b/>
        </w:rPr>
        <w:t>Stratas Foods Expands with New Jersey Facility Acquisition</w:t>
      </w:r>
      <w:r/>
    </w:p>
    <w:p>
      <w:r/>
      <w:r>
        <w:t>Stratas Foods, a joint venture between Associated British Foods and ADM, has announced its purchase of a key AAK facility in Hillside, New Jersey. This acquisition is intended to bolster Stratas Foods' manufacturing capabilities in the North-East United States, with a particular focus on enhancing its oils, dressings and sauces business lines.</w:t>
      </w:r>
      <w:r/>
    </w:p>
    <w:p>
      <w:r/>
      <w:r>
        <w:t>The Hillside facility is poised to play a vital role in launching new products such as butter-flavoured oils and expanding the Admiration brand. Erik Heggen, CEO of Stratas Foods, emphasised the acquisition's strategic value, underscoring the company's commitment to growth alongside its customers. The acquisition complements Stratas' operations in Englewood, New Jersey, to deliver unmatched customer and stakeholder value.</w:t>
      </w:r>
      <w:r/>
    </w:p>
    <w:p>
      <w:r/>
      <w:r>
        <w:t>AAK, on the other hand, plans to focus its investment efforts in Europe, notably the UK and Nordic regions, aligning with its strategy to optimise its foodservice business. This strategic shift includes enhancing facilities in Sweden and the UK, ensuring operational efficiency and future growth potential.</w:t>
      </w:r>
      <w:r/>
    </w:p>
    <w:p>
      <w:r/>
      <w:r>
        <w:rPr>
          <w:b/>
        </w:rPr>
        <w:t>Valio's Restructuring Strategy: Factory and Warehouse Closures</w:t>
      </w:r>
      <w:r/>
    </w:p>
    <w:p>
      <w:r/>
      <w:r>
        <w:t>Valio, the Finnish dairy giant, has declared plans to cease operations at its Vantaa factory and a warehouse in Pitäjänmäki, Helsinki as part of a strategic move to improve production efficiency and profitability. This decision will impact 341 employees, with efforts underway to offer alternative employment at other Valio locations.</w:t>
      </w:r>
      <w:r/>
    </w:p>
    <w:p>
      <w:r/>
      <w:r>
        <w:t>The company aims to consolidate production by moving operations to its Joensuu facility, which is situated in a significant milk-producing region. The Vantaa plant currently handles processed cheeses for both domestic consumption and export, while the Pitäjänmäki warehouse serves as a logistics hub for Valio's cheese, butter, and spreads distribution.</w:t>
      </w:r>
      <w:r/>
    </w:p>
    <w:p>
      <w:r/>
      <w:r>
        <w:t>Juha Penttilä, executive vice president of operations at Valio, indicated that the move is partially driven by zoning changes in Helsinki that designate Pitäjänmäki for residential use, which will prohibit future industrial activities. The relocations are expected to occur between 2025 and 2027 as Valio seeks to streamline operations and reduce transportation needs.</w:t>
      </w:r>
      <w:r/>
    </w:p>
    <w:p>
      <w:r/>
      <w:r>
        <w:rPr>
          <w:b/>
        </w:rPr>
        <w:t>Lamb Weston Shares Under Scrutiny Amidst Potential Sale</w:t>
      </w:r>
      <w:r/>
    </w:p>
    <w:p>
      <w:r/>
      <w:r>
        <w:t>Lamb Weston Holdings is making headlines following a notable 5% share acquisition worth $336 million by activist investor Jana Partners. The investment comes at a time when Lamb Weston has seen a 27% decline in its New York Stock Exchange listings this year. The firm's share performance has been affected by challenges such as a surplus in supply and reduced restaurant traffic in North America, amid consumer shifts towards home dining.</w:t>
      </w:r>
      <w:r/>
    </w:p>
    <w:p>
      <w:r/>
      <w:r>
        <w:t>Lamb Weston, known as one of the world's largest suppliers of French fries, has faced additional difficulties including a $71 million write-down on potato inventories and issues with a new ERP system implementation, leading to revised sales and profit forecasts. Jana Partners, in its SEC filing, proposed a review of strategic alternatives, potentially indicating a push towards a sale of the company.</w:t>
      </w:r>
      <w:r/>
    </w:p>
    <w:p>
      <w:r/>
      <w:r>
        <w:t>Notably, Jana Partners has identified five shareholder nominees for Lamb Weston's board, potentially foreshadowing efforts to enact changes within the company's leadership or policy directions. Analyst Matthew Smith from Stifel expressed that Jana Partners may prioritise a sale of Lamb Weston ahead of its annual general meeting.</w:t>
      </w:r>
      <w:r/>
    </w:p>
    <w:p>
      <w:r/>
      <w:r>
        <w:t>Continental Grain Co., a company with known investments in the agribusiness sector, including a partnership with Cargill for Sanderson Farms, has also expressed interest with a minor stake in Lamb Weston. This development adds a layer of intrigue regarding the potential future of the company within changing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https://kpmg.com/us/en/media/news/kpmg-ai-impact-initiative-2024.html</w:t>
        </w:r>
      </w:hyperlink>
      <w:r>
        <w:t xml:space="preserve"> - This link supports KPMG's commitment to AI and its initiatives in integrating AI into various services, including the AI Impact Initiative and collaborations with non-profits.</w:t>
      </w:r>
      <w:r/>
    </w:p>
    <w:p>
      <w:pPr>
        <w:pStyle w:val="ListNumber"/>
        <w:spacing w:line="240" w:lineRule="auto"/>
        <w:ind w:left="720"/>
      </w:pPr>
      <w:r/>
      <w:hyperlink r:id="rId11">
        <w:r>
          <w:rPr>
            <w:color w:val="0000EE"/>
            <w:u w:val="single"/>
          </w:rPr>
          <w:t>https://kpmg.com/us/en/media/news/kpmg-ai-digital-innovation-launch-2023.html</w:t>
        </w:r>
      </w:hyperlink>
      <w:r>
        <w:t xml:space="preserve"> - This link corroborates the establishment of KPMG's AI and Digital Innovation group and the firm's strategic focus on AI and emerging technologies.</w:t>
      </w:r>
      <w:r/>
    </w:p>
    <w:p>
      <w:pPr>
        <w:pStyle w:val="ListNumber"/>
        <w:spacing w:line="240" w:lineRule="auto"/>
        <w:ind w:left="720"/>
      </w:pPr>
      <w:r/>
      <w:hyperlink r:id="rId12">
        <w:r>
          <w:rPr>
            <w:color w:val="0000EE"/>
            <w:u w:val="single"/>
          </w:rPr>
          <w:t>https://kpmg.com/us/en/media/news/kpmg-ventures-strategic-investment.html</w:t>
        </w:r>
      </w:hyperlink>
      <w:r>
        <w:t xml:space="preserve"> - This link details KPMG Ventures' investments in AI and other emerging technologies, aligning with the firm's strategy to support start-ups and enhance client services.</w:t>
      </w:r>
      <w:r/>
    </w:p>
    <w:p>
      <w:pPr>
        <w:pStyle w:val="ListNumber"/>
        <w:spacing w:line="240" w:lineRule="auto"/>
        <w:ind w:left="720"/>
      </w:pPr>
      <w:r/>
      <w:hyperlink r:id="rId13">
        <w:r>
          <w:rPr>
            <w:color w:val="0000EE"/>
            <w:u w:val="single"/>
          </w:rPr>
          <w:t>https://kpmg.com/us/en/media/news/kpmg-ai-integration-clara-2024.html</w:t>
        </w:r>
      </w:hyperlink>
      <w:r>
        <w:t xml:space="preserve"> - This link explains the integration of generative AI into KPMG Clara, the global smart audit platform, and its impact on audit quality and efficiency.</w:t>
      </w:r>
      <w:r/>
    </w:p>
    <w:p>
      <w:pPr>
        <w:pStyle w:val="ListNumber"/>
        <w:spacing w:line="240" w:lineRule="auto"/>
        <w:ind w:left="720"/>
      </w:pPr>
      <w:r/>
      <w:hyperlink r:id="rId14">
        <w:r>
          <w:rPr>
            <w:color w:val="0000EE"/>
            <w:u w:val="single"/>
          </w:rPr>
          <w:t>https://kpmg.com/us/en/articles/2024/kpmg-ventures.html</w:t>
        </w:r>
      </w:hyperlink>
      <w:r>
        <w:t xml:space="preserve"> - This link provides insights into KPMG Ventures' role in accelerating start-up growth and solving client challenges through innovative technologies like AI and blockchain.</w:t>
      </w:r>
      <w:r/>
    </w:p>
    <w:p>
      <w:pPr>
        <w:pStyle w:val="ListNumber"/>
        <w:spacing w:line="240" w:lineRule="auto"/>
        <w:ind w:left="720"/>
      </w:pPr>
      <w:r/>
      <w:hyperlink r:id="rId13">
        <w:r>
          <w:rPr>
            <w:color w:val="0000EE"/>
            <w:u w:val="single"/>
          </w:rPr>
          <w:t>https://kpmg.com/us/en/media/news/kpmg-ai-integration-clara-2024.html</w:t>
        </w:r>
      </w:hyperlink>
      <w:r>
        <w:t xml:space="preserve"> - This link supports the use of AI in KPMG's audit processes, including the training of auditors to use AI effectively.</w:t>
      </w:r>
      <w:r/>
    </w:p>
    <w:p>
      <w:pPr>
        <w:pStyle w:val="ListNumber"/>
        <w:spacing w:line="240" w:lineRule="auto"/>
        <w:ind w:left="720"/>
      </w:pPr>
      <w:r/>
      <w:hyperlink r:id="rId11">
        <w:r>
          <w:rPr>
            <w:color w:val="0000EE"/>
            <w:u w:val="single"/>
          </w:rPr>
          <w:t>https://kpmg.com/us/en/media/news/kpmg-ai-digital-innovation-launch-2023.html</w:t>
        </w:r>
      </w:hyperlink>
      <w:r>
        <w:t xml:space="preserve"> - This link highlights Steve Chase's role as Vice Chair of AI and Digital Innovation and the firm's broader innovation agenda.</w:t>
      </w:r>
      <w:r/>
    </w:p>
    <w:p>
      <w:pPr>
        <w:pStyle w:val="ListNumber"/>
        <w:spacing w:line="240" w:lineRule="auto"/>
        <w:ind w:left="720"/>
      </w:pPr>
      <w:r/>
      <w:hyperlink r:id="rId12">
        <w:r>
          <w:rPr>
            <w:color w:val="0000EE"/>
            <w:u w:val="single"/>
          </w:rPr>
          <w:t>https://kpmg.com/us/en/media/news/kpmg-ventures-strategic-investment.html</w:t>
        </w:r>
      </w:hyperlink>
      <w:r>
        <w:t xml:space="preserve"> - This link details KPMG Ventures' investments in startups like Cranium and Auditoria.AI, focusing on AI security and automated finance solutions.</w:t>
      </w:r>
      <w:r/>
    </w:p>
    <w:p>
      <w:pPr>
        <w:pStyle w:val="ListNumber"/>
        <w:spacing w:line="240" w:lineRule="auto"/>
        <w:ind w:left="720"/>
      </w:pPr>
      <w:r/>
      <w:hyperlink r:id="rId10">
        <w:r>
          <w:rPr>
            <w:color w:val="0000EE"/>
            <w:u w:val="single"/>
          </w:rPr>
          <w:t>https://kpmg.com/us/en/media/news/kpmg-ai-impact-initiative-2024.html</w:t>
        </w:r>
      </w:hyperlink>
      <w:r>
        <w:t xml:space="preserve"> - This link explains KPMG's partnerships with technology alliance partners like Google Cloud and Microsoft to support non-profits and community initiatives through AI.</w:t>
      </w:r>
      <w:r/>
    </w:p>
    <w:p>
      <w:pPr>
        <w:pStyle w:val="ListNumber"/>
        <w:spacing w:line="240" w:lineRule="auto"/>
        <w:ind w:left="720"/>
      </w:pPr>
      <w:r/>
      <w:hyperlink r:id="rId11">
        <w:r>
          <w:rPr>
            <w:color w:val="0000EE"/>
            <w:u w:val="single"/>
          </w:rPr>
          <w:t>https://kpmg.com/us/en/media/news/kpmg-ai-digital-innovation-launch-2023.html</w:t>
        </w:r>
      </w:hyperlink>
      <w:r>
        <w:t xml:space="preserve"> - This link discusses the systemic adoption of AI and emerging technologies within KPMG, including the rollout of generative AI capabilities to employees.</w:t>
      </w:r>
      <w:r/>
    </w:p>
    <w:p>
      <w:pPr>
        <w:pStyle w:val="ListNumber"/>
        <w:spacing w:line="240" w:lineRule="auto"/>
        <w:ind w:left="720"/>
      </w:pPr>
      <w:r/>
      <w:hyperlink r:id="rId12">
        <w:r>
          <w:rPr>
            <w:color w:val="0000EE"/>
            <w:u w:val="single"/>
          </w:rPr>
          <w:t>https://kpmg.com/us/en/media/news/kpmg-ventures-strategic-investment.html</w:t>
        </w:r>
      </w:hyperlink>
      <w:r>
        <w:t xml:space="preserve"> - This link supports KPMG's focus on cybersecurity and data security through investments in startups like ShardSecure.</w:t>
      </w:r>
      <w:r/>
    </w:p>
    <w:p>
      <w:pPr>
        <w:pStyle w:val="ListNumber"/>
        <w:spacing w:line="240" w:lineRule="auto"/>
        <w:ind w:left="720"/>
      </w:pPr>
      <w:r/>
      <w:hyperlink r:id="rId15">
        <w:r>
          <w:rPr>
            <w:color w:val="0000EE"/>
            <w:u w:val="single"/>
          </w:rPr>
          <w:t>https://www.internationalaccountingbulletin.com/news/kpmg-ai-ema-teams/</w:t>
        </w:r>
      </w:hyperlink>
      <w:r>
        <w:t xml:space="preserve"> - Please view link - unable to able to access data</w:t>
      </w:r>
      <w:r/>
    </w:p>
    <w:p>
      <w:pPr>
        <w:pStyle w:val="ListNumber"/>
        <w:spacing w:line="240" w:lineRule="auto"/>
        <w:ind w:left="720"/>
      </w:pPr>
      <w:r/>
      <w:hyperlink r:id="rId16">
        <w:r>
          <w:rPr>
            <w:color w:val="0000EE"/>
            <w:u w:val="single"/>
          </w:rPr>
          <w:t>https://www.just-food.com/news/stratas-foods-to-acquire-aak-foodservice/</w:t>
        </w:r>
      </w:hyperlink>
      <w:r>
        <w:t xml:space="preserve"> - Please view link - unable to able to access data</w:t>
      </w:r>
      <w:r/>
    </w:p>
    <w:p>
      <w:pPr>
        <w:pStyle w:val="ListNumber"/>
        <w:spacing w:line="240" w:lineRule="auto"/>
        <w:ind w:left="720"/>
      </w:pPr>
      <w:r/>
      <w:hyperlink r:id="rId17">
        <w:r>
          <w:rPr>
            <w:color w:val="0000EE"/>
            <w:u w:val="single"/>
          </w:rPr>
          <w:t>https://www.just-food.com/news/valio-lines-up-dairy-factory-warehouse-closures/</w:t>
        </w:r>
      </w:hyperlink>
      <w:r>
        <w:t xml:space="preserve"> - Please view link - unable to able to access data</w:t>
      </w:r>
      <w:r/>
    </w:p>
    <w:p>
      <w:pPr>
        <w:pStyle w:val="ListNumber"/>
        <w:spacing w:line="240" w:lineRule="auto"/>
        <w:ind w:left="720"/>
      </w:pPr>
      <w:r/>
      <w:hyperlink r:id="rId18">
        <w:r>
          <w:rPr>
            <w:color w:val="0000EE"/>
            <w:u w:val="single"/>
          </w:rPr>
          <w:t>https://www.just-food.com/features/jana-partners-goes-for-lamb-weston-jugular-but-will-a-sale-ensue/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pmg.com/us/en/media/news/kpmg-ai-impact-initiative-2024.html" TargetMode="External"/><Relationship Id="rId11" Type="http://schemas.openxmlformats.org/officeDocument/2006/relationships/hyperlink" Target="https://kpmg.com/us/en/media/news/kpmg-ai-digital-innovation-launch-2023.html" TargetMode="External"/><Relationship Id="rId12" Type="http://schemas.openxmlformats.org/officeDocument/2006/relationships/hyperlink" Target="https://kpmg.com/us/en/media/news/kpmg-ventures-strategic-investment.html" TargetMode="External"/><Relationship Id="rId13" Type="http://schemas.openxmlformats.org/officeDocument/2006/relationships/hyperlink" Target="https://kpmg.com/us/en/media/news/kpmg-ai-integration-clara-2024.html" TargetMode="External"/><Relationship Id="rId14" Type="http://schemas.openxmlformats.org/officeDocument/2006/relationships/hyperlink" Target="https://kpmg.com/us/en/articles/2024/kpmg-ventures.html" TargetMode="External"/><Relationship Id="rId15" Type="http://schemas.openxmlformats.org/officeDocument/2006/relationships/hyperlink" Target="https://www.internationalaccountingbulletin.com/news/kpmg-ai-ema-teams/" TargetMode="External"/><Relationship Id="rId16" Type="http://schemas.openxmlformats.org/officeDocument/2006/relationships/hyperlink" Target="https://www.just-food.com/news/stratas-foods-to-acquire-aak-foodservice/" TargetMode="External"/><Relationship Id="rId17" Type="http://schemas.openxmlformats.org/officeDocument/2006/relationships/hyperlink" Target="https://www.just-food.com/news/valio-lines-up-dairy-factory-warehouse-closures/" TargetMode="External"/><Relationship Id="rId18" Type="http://schemas.openxmlformats.org/officeDocument/2006/relationships/hyperlink" Target="https://www.just-food.com/features/jana-partners-goes-for-lamb-weston-jugular-but-will-a-sale-ens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